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41D05691" w:rsidR="00DC2F53" w:rsidRPr="00057A63" w:rsidRDefault="00C87C59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87C59">
        <w:rPr>
          <w:rFonts w:ascii="宋体" w:eastAsia="宋体" w:hAnsi="宋体" w:hint="eastAsia"/>
          <w:sz w:val="24"/>
          <w:szCs w:val="24"/>
        </w:rPr>
        <w:t>癌症</w:t>
      </w:r>
      <w:r w:rsidR="00AC70DB">
        <w:rPr>
          <w:rFonts w:ascii="宋体" w:eastAsia="宋体" w:hAnsi="宋体" w:hint="eastAsia"/>
          <w:sz w:val="24"/>
          <w:szCs w:val="24"/>
        </w:rPr>
        <w:t>治疗</w:t>
      </w:r>
      <w:r w:rsidRPr="00C87C59">
        <w:rPr>
          <w:rFonts w:ascii="宋体" w:eastAsia="宋体" w:hAnsi="宋体" w:hint="eastAsia"/>
          <w:sz w:val="24"/>
          <w:szCs w:val="24"/>
        </w:rPr>
        <w:t>功能性评估——一般性</w:t>
      </w:r>
      <w:r w:rsidRPr="00C87C59">
        <w:rPr>
          <w:rFonts w:eastAsia="PMingLiU" w:cs="PMingLiU" w:hint="eastAsia"/>
          <w:sz w:val="24"/>
          <w:szCs w:val="24"/>
        </w:rPr>
        <w:t>量</w:t>
      </w:r>
      <w:r w:rsidRPr="00C87C59">
        <w:rPr>
          <w:rFonts w:ascii="宋体" w:eastAsia="宋体" w:hAnsi="宋体" w:hint="eastAsia"/>
          <w:sz w:val="24"/>
          <w:szCs w:val="24"/>
        </w:rPr>
        <w:t>表</w:t>
      </w:r>
      <w:r w:rsidR="0095741B" w:rsidRPr="0095741B">
        <w:rPr>
          <w:rFonts w:ascii="宋体" w:eastAsia="宋体" w:hAnsi="宋体" w:hint="eastAsia"/>
          <w:sz w:val="24"/>
          <w:szCs w:val="24"/>
        </w:rPr>
        <w:t>：</w:t>
      </w:r>
      <w:r w:rsidR="0002527A" w:rsidRPr="0002527A">
        <w:rPr>
          <w:rFonts w:ascii="宋体" w:eastAsia="宋体" w:hAnsi="宋体" w:hint="eastAsia"/>
          <w:sz w:val="24"/>
          <w:szCs w:val="24"/>
        </w:rPr>
        <w:t>与</w:t>
      </w:r>
      <w:r w:rsidR="0002527A" w:rsidRPr="0002527A">
        <w:rPr>
          <w:rFonts w:ascii="宋体" w:eastAsia="宋体" w:hAnsi="宋体" w:hint="cs"/>
          <w:sz w:val="24"/>
          <w:szCs w:val="24"/>
        </w:rPr>
        <w:t>医</w:t>
      </w:r>
      <w:r w:rsidR="0002527A" w:rsidRPr="0002527A">
        <w:rPr>
          <w:rFonts w:ascii="宋体" w:eastAsia="宋体" w:hAnsi="宋体" w:hint="eastAsia"/>
          <w:sz w:val="24"/>
          <w:szCs w:val="24"/>
        </w:rPr>
        <w:t>生的</w:t>
      </w:r>
      <w:r w:rsidR="0002527A" w:rsidRPr="0002527A">
        <w:rPr>
          <w:rFonts w:ascii="宋体" w:eastAsia="宋体" w:hAnsi="宋体" w:hint="cs"/>
          <w:sz w:val="24"/>
          <w:szCs w:val="24"/>
        </w:rPr>
        <w:t>关</w:t>
      </w:r>
      <w:r w:rsidR="0002527A" w:rsidRPr="0002527A">
        <w:rPr>
          <w:rFonts w:ascii="宋体" w:eastAsia="宋体" w:hAnsi="宋体" w:hint="eastAsia"/>
          <w:sz w:val="24"/>
          <w:szCs w:val="24"/>
        </w:rPr>
        <w:t>系</w:t>
      </w:r>
      <w:r w:rsidR="0095741B" w:rsidRPr="0095741B">
        <w:rPr>
          <w:rFonts w:ascii="宋体" w:eastAsia="宋体" w:hAnsi="宋体" w:hint="eastAsia"/>
          <w:sz w:val="24"/>
          <w:szCs w:val="24"/>
        </w:rPr>
        <w:t>量表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(</w:t>
      </w:r>
      <w:r w:rsidR="0095741B" w:rsidRPr="0095741B">
        <w:rPr>
          <w:rFonts w:ascii="Times New Roman" w:eastAsia="宋体" w:hAnsi="Times New Roman" w:cs="Times New Roman"/>
          <w:sz w:val="24"/>
          <w:szCs w:val="24"/>
        </w:rPr>
        <w:t xml:space="preserve">The Functional Assessment of Cancer Therapy-General Scale: </w:t>
      </w:r>
      <w:r w:rsidR="0002527A" w:rsidRPr="00562533">
        <w:rPr>
          <w:rFonts w:ascii="Times New Roman" w:eastAsia="宋体" w:hAnsi="Times New Roman" w:cs="Times New Roman"/>
          <w:sz w:val="24"/>
          <w:szCs w:val="24"/>
        </w:rPr>
        <w:t>Relationship with Physician Scale</w:t>
      </w:r>
      <w:r w:rsidR="00627FEE" w:rsidRPr="00057A63">
        <w:rPr>
          <w:rFonts w:ascii="Times New Roman" w:eastAsia="宋体" w:hAnsi="Times New Roman" w:cs="Times New Roman"/>
          <w:sz w:val="24"/>
          <w:szCs w:val="24"/>
        </w:rPr>
        <w:t>)</w:t>
      </w:r>
      <w:r w:rsidR="000F5539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057A63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F000DFE" w:rsidR="00DC2F53" w:rsidRPr="00057A63" w:rsidRDefault="00F0139C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与医生的关系、治疗、药物</w:t>
            </w:r>
          </w:p>
        </w:tc>
      </w:tr>
      <w:tr w:rsidR="00DC2F53" w:rsidRPr="00057A63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1180E9D" w:rsidR="00DC2F53" w:rsidRPr="00057A63" w:rsidRDefault="00F0139C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社会关系</w:t>
            </w:r>
            <w:r w:rsidR="009574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、身体状况、治疗评估</w:t>
            </w:r>
          </w:p>
        </w:tc>
      </w:tr>
      <w:tr w:rsidR="00DC2F53" w:rsidRPr="00057A63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66B50D6" w:rsidR="00DC2F53" w:rsidRPr="00057A63" w:rsidRDefault="0095741B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95741B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eastAsia="zh-TW"/>
              </w:rPr>
              <w:t>医务</w:t>
            </w:r>
            <w:r w:rsidRPr="009574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社</w:t>
            </w:r>
            <w:r w:rsidRPr="0095741B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eastAsia="zh-TW"/>
              </w:rPr>
              <w:t>会</w:t>
            </w:r>
            <w:r w:rsidRPr="0095741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服</w:t>
            </w:r>
            <w:r w:rsidRPr="0095741B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eastAsia="zh-TW"/>
              </w:rPr>
              <w:t>务</w:t>
            </w:r>
          </w:p>
        </w:tc>
      </w:tr>
      <w:tr w:rsidR="00DC2F53" w:rsidRPr="00057A6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057A63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057A63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6F01A5A2" w:rsidR="00DC2F53" w:rsidRPr="00057A63" w:rsidRDefault="009D79D5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5250CD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42535C"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057A63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87CB42F" w:rsidR="00DC2F53" w:rsidRPr="00057A63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80AC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C62FC7" w:rsidRPr="00057A6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057A63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74A7988" w14:textId="43B8E7A9" w:rsidR="003924F4" w:rsidRPr="003924F4" w:rsidRDefault="0095741B" w:rsidP="000C2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Winstead‐Fry, P., &amp; Schultz, A. (1997). Psychometric analysis of the Functional Assessment of Cancer Therapy‐General (FACT‐G) scale in a rural sample. </w:t>
            </w:r>
            <w:r w:rsidRPr="00962A8A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Cancer: Interdisciplinary International Journal of the American Cancer Society, 79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(12), 2446-2452. </w:t>
            </w:r>
            <w:hyperlink r:id="rId10" w:history="1">
              <w:r w:rsidR="003924F4"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https://doi.org/10.1002/(sici)1097-0142(19970615)79:12%3C2446::aid-cncr23%3E3.0.co;2-q</w:t>
              </w:r>
            </w:hyperlink>
          </w:p>
          <w:p w14:paraId="3E956DFD" w14:textId="3EC2D0E5" w:rsidR="00342CF6" w:rsidRPr="00057A63" w:rsidRDefault="003924F4" w:rsidP="00392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Yu, C. L., Fielding, R., Chan, C. L., Tse, V. K., Choi, P. H., Lau, W. H., ... &amp; Sham, J. S. (2000). Measuring quality of life of Chinese cancer patients: A validation of the Chinese version of the functional assessment of cancer therapy–general (FACT</w:t>
            </w:r>
            <w:r w:rsidRPr="003924F4">
              <w:rPr>
                <w:rFonts w:ascii="Times New Roman" w:eastAsia="宋体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‐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G) scale.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Cancer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3924F4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88</w:t>
            </w:r>
            <w:r w:rsidRPr="003924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(7), 1715-1727. </w:t>
            </w:r>
            <w:hyperlink r:id="rId11" w:history="1">
              <w:r w:rsidRPr="003924F4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https://doi.org/10.1002/(sici)1097-0142(20000401)88:7%3C1715::aid-cncr28%3E3.0.co;2-k</w:t>
              </w:r>
            </w:hyperlink>
          </w:p>
        </w:tc>
      </w:tr>
    </w:tbl>
    <w:p w14:paraId="53148235" w14:textId="77777777" w:rsidR="00B951EB" w:rsidRPr="00057A63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05960AB" w:rsidR="00DC2F53" w:rsidRPr="00057A63" w:rsidRDefault="00C87C5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C87C59">
        <w:rPr>
          <w:rFonts w:ascii="宋体" w:eastAsia="宋体" w:hAnsi="宋体" w:hint="eastAsia"/>
          <w:sz w:val="24"/>
          <w:szCs w:val="24"/>
        </w:rPr>
        <w:t>癌症</w:t>
      </w:r>
      <w:r w:rsidR="00AC70DB">
        <w:rPr>
          <w:rFonts w:ascii="宋体" w:eastAsia="宋体" w:hAnsi="宋体" w:hint="eastAsia"/>
          <w:sz w:val="24"/>
          <w:szCs w:val="24"/>
        </w:rPr>
        <w:t>治疗</w:t>
      </w:r>
      <w:r w:rsidRPr="00C87C59">
        <w:rPr>
          <w:rFonts w:ascii="宋体" w:eastAsia="宋体" w:hAnsi="宋体" w:hint="eastAsia"/>
          <w:sz w:val="24"/>
          <w:szCs w:val="24"/>
        </w:rPr>
        <w:t>功能性评估——一般性</w:t>
      </w:r>
      <w:r w:rsidRPr="00C87C59">
        <w:rPr>
          <w:rFonts w:eastAsia="PMingLiU" w:cs="PMingLiU" w:hint="eastAsia"/>
          <w:sz w:val="24"/>
          <w:szCs w:val="24"/>
        </w:rPr>
        <w:t>量</w:t>
      </w:r>
      <w:r w:rsidRPr="00C87C59">
        <w:rPr>
          <w:rFonts w:ascii="宋体" w:eastAsia="宋体" w:hAnsi="宋体" w:hint="eastAsia"/>
          <w:sz w:val="24"/>
          <w:szCs w:val="24"/>
        </w:rPr>
        <w:t>表</w:t>
      </w:r>
      <w:r w:rsidR="0095741B" w:rsidRPr="0095741B">
        <w:rPr>
          <w:rFonts w:ascii="宋体" w:eastAsia="宋体" w:hAnsi="宋体" w:hint="eastAsia"/>
          <w:sz w:val="24"/>
          <w:szCs w:val="24"/>
        </w:rPr>
        <w:t>：</w:t>
      </w:r>
      <w:r w:rsidR="0002527A" w:rsidRPr="0002527A">
        <w:rPr>
          <w:rFonts w:ascii="宋体" w:eastAsia="宋体" w:hAnsi="宋体" w:hint="eastAsia"/>
          <w:sz w:val="24"/>
          <w:szCs w:val="24"/>
        </w:rPr>
        <w:t>与</w:t>
      </w:r>
      <w:r w:rsidR="0002527A" w:rsidRPr="0002527A">
        <w:rPr>
          <w:rFonts w:ascii="宋体" w:eastAsia="宋体" w:hAnsi="宋体" w:hint="cs"/>
          <w:sz w:val="24"/>
          <w:szCs w:val="24"/>
        </w:rPr>
        <w:t>医</w:t>
      </w:r>
      <w:r w:rsidR="0002527A" w:rsidRPr="0002527A">
        <w:rPr>
          <w:rFonts w:ascii="宋体" w:eastAsia="宋体" w:hAnsi="宋体" w:hint="eastAsia"/>
          <w:sz w:val="24"/>
          <w:szCs w:val="24"/>
        </w:rPr>
        <w:t>生的</w:t>
      </w:r>
      <w:r w:rsidR="0002527A" w:rsidRPr="0002527A">
        <w:rPr>
          <w:rFonts w:ascii="宋体" w:eastAsia="宋体" w:hAnsi="宋体" w:hint="cs"/>
          <w:sz w:val="24"/>
          <w:szCs w:val="24"/>
        </w:rPr>
        <w:t>关</w:t>
      </w:r>
      <w:r w:rsidR="0002527A" w:rsidRPr="0002527A">
        <w:rPr>
          <w:rFonts w:ascii="宋体" w:eastAsia="宋体" w:hAnsi="宋体" w:hint="eastAsia"/>
          <w:sz w:val="24"/>
          <w:szCs w:val="24"/>
        </w:rPr>
        <w:t>系</w:t>
      </w:r>
      <w:r w:rsidR="0002527A" w:rsidRPr="0095741B">
        <w:rPr>
          <w:rFonts w:ascii="宋体" w:eastAsia="宋体" w:hAnsi="宋体" w:hint="eastAsia"/>
          <w:sz w:val="24"/>
          <w:szCs w:val="24"/>
        </w:rPr>
        <w:t>量表</w:t>
      </w:r>
      <w:r w:rsidR="003964A0" w:rsidRPr="00057A63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057A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8251F1" w:rsidRPr="00057A63" w14:paraId="1F2CCF00" w14:textId="77777777" w:rsidTr="007408E0">
        <w:tc>
          <w:tcPr>
            <w:tcW w:w="2263" w:type="dxa"/>
            <w:vAlign w:val="center"/>
          </w:tcPr>
          <w:p w14:paraId="4FEDEBA6" w14:textId="3A84E92C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32" w:type="dxa"/>
            <w:vAlign w:val="center"/>
          </w:tcPr>
          <w:p w14:paraId="75761518" w14:textId="70CF4761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完全没有</w:t>
            </w:r>
          </w:p>
        </w:tc>
        <w:tc>
          <w:tcPr>
            <w:tcW w:w="1333" w:type="dxa"/>
            <w:vAlign w:val="center"/>
          </w:tcPr>
          <w:p w14:paraId="4E143919" w14:textId="19F80EE8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少少</w:t>
            </w:r>
          </w:p>
        </w:tc>
        <w:tc>
          <w:tcPr>
            <w:tcW w:w="1332" w:type="dxa"/>
            <w:vAlign w:val="center"/>
          </w:tcPr>
          <w:p w14:paraId="78DF45D3" w14:textId="00AF2BB2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1333" w:type="dxa"/>
            <w:vAlign w:val="center"/>
          </w:tcPr>
          <w:p w14:paraId="2886B660" w14:textId="3EF3DBC4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相当多</w:t>
            </w:r>
          </w:p>
        </w:tc>
        <w:tc>
          <w:tcPr>
            <w:tcW w:w="1333" w:type="dxa"/>
            <w:vAlign w:val="center"/>
          </w:tcPr>
          <w:p w14:paraId="530F4B21" w14:textId="165ABE31" w:rsidR="008251F1" w:rsidRPr="00057A63" w:rsidRDefault="008251F1" w:rsidP="008251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64B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非常多</w:t>
            </w:r>
          </w:p>
        </w:tc>
      </w:tr>
      <w:tr w:rsidR="00574D84" w:rsidRPr="00057A63" w14:paraId="33A793F2" w14:textId="77777777" w:rsidTr="0074536F">
        <w:tc>
          <w:tcPr>
            <w:tcW w:w="2263" w:type="dxa"/>
          </w:tcPr>
          <w:p w14:paraId="150E025A" w14:textId="6062C8FB" w:rsidR="00574D84" w:rsidRPr="00057A63" w:rsidRDefault="00574D84" w:rsidP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F0139C" w:rsidRPr="00F013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1,</w:t>
            </w:r>
            <w:r w:rsidR="009265E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39C" w:rsidRPr="00F0139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  <w:r w:rsidRPr="00057A6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32" w:type="dxa"/>
            <w:vAlign w:val="center"/>
          </w:tcPr>
          <w:p w14:paraId="557CF7E2" w14:textId="40CDD29C" w:rsidR="00574D84" w:rsidRPr="00057A63" w:rsidRDefault="000D2BDD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363E73FE" w14:textId="3BD595E7" w:rsidR="00574D84" w:rsidRPr="00057A63" w:rsidRDefault="000D2BDD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14:paraId="14F4976A" w14:textId="2DC97B3A" w:rsidR="00574D84" w:rsidRPr="00057A63" w:rsidRDefault="0074536F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6618392" w14:textId="593E593F" w:rsidR="00574D84" w:rsidRPr="00057A63" w:rsidRDefault="000D2BDD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4536F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3" w:type="dxa"/>
            <w:vAlign w:val="center"/>
          </w:tcPr>
          <w:p w14:paraId="66012525" w14:textId="42CF49C4" w:rsidR="00574D84" w:rsidRPr="00057A63" w:rsidRDefault="000D2BDD" w:rsidP="00BC3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74536F"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3A28190" w14:textId="77777777" w:rsidR="00233232" w:rsidRPr="00057A63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057A63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057A63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057A63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97954E0" w:rsidR="00C06187" w:rsidRPr="00057A63" w:rsidRDefault="000D2BDD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057A63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DFA8A96" w:rsidR="00C06187" w:rsidRPr="00057A63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BE15B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057A63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057A63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57A63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01A0263A" w:rsidR="00C06187" w:rsidRPr="00057A63" w:rsidRDefault="000D2BDD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057A6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BE15B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37F2" w14:textId="77777777" w:rsidR="007C6DB9" w:rsidRDefault="007C6DB9" w:rsidP="00A56F1F">
      <w:r>
        <w:separator/>
      </w:r>
    </w:p>
  </w:endnote>
  <w:endnote w:type="continuationSeparator" w:id="0">
    <w:p w14:paraId="4F348868" w14:textId="77777777" w:rsidR="007C6DB9" w:rsidRDefault="007C6DB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66E6" w14:textId="77777777" w:rsidR="007C6DB9" w:rsidRDefault="007C6DB9" w:rsidP="00A56F1F">
      <w:r>
        <w:separator/>
      </w:r>
    </w:p>
  </w:footnote>
  <w:footnote w:type="continuationSeparator" w:id="0">
    <w:p w14:paraId="1FF10B8A" w14:textId="77777777" w:rsidR="007C6DB9" w:rsidRDefault="007C6DB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132C"/>
    <w:rsid w:val="000066C2"/>
    <w:rsid w:val="000124F5"/>
    <w:rsid w:val="0002527A"/>
    <w:rsid w:val="000316C0"/>
    <w:rsid w:val="00036C5C"/>
    <w:rsid w:val="000463E2"/>
    <w:rsid w:val="00055ACC"/>
    <w:rsid w:val="00057A63"/>
    <w:rsid w:val="00062BE8"/>
    <w:rsid w:val="000649EA"/>
    <w:rsid w:val="00064CC2"/>
    <w:rsid w:val="00066030"/>
    <w:rsid w:val="0007057E"/>
    <w:rsid w:val="00071C53"/>
    <w:rsid w:val="0007200F"/>
    <w:rsid w:val="00080AC3"/>
    <w:rsid w:val="00087C6F"/>
    <w:rsid w:val="000A2BE6"/>
    <w:rsid w:val="000A54B5"/>
    <w:rsid w:val="000B1C59"/>
    <w:rsid w:val="000B1FA6"/>
    <w:rsid w:val="000C260D"/>
    <w:rsid w:val="000C294F"/>
    <w:rsid w:val="000C2BAA"/>
    <w:rsid w:val="000C2DF6"/>
    <w:rsid w:val="000C6C4B"/>
    <w:rsid w:val="000D2BDD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0815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3232"/>
    <w:rsid w:val="002516FF"/>
    <w:rsid w:val="0025540B"/>
    <w:rsid w:val="00261393"/>
    <w:rsid w:val="002618B5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1A49"/>
    <w:rsid w:val="003109FA"/>
    <w:rsid w:val="0031143A"/>
    <w:rsid w:val="0031585A"/>
    <w:rsid w:val="0031624E"/>
    <w:rsid w:val="00317142"/>
    <w:rsid w:val="00323B91"/>
    <w:rsid w:val="00323E4B"/>
    <w:rsid w:val="00323EA2"/>
    <w:rsid w:val="003370A3"/>
    <w:rsid w:val="0033737A"/>
    <w:rsid w:val="00342CF6"/>
    <w:rsid w:val="00344EE6"/>
    <w:rsid w:val="00353F70"/>
    <w:rsid w:val="00356542"/>
    <w:rsid w:val="00364766"/>
    <w:rsid w:val="00373578"/>
    <w:rsid w:val="0038113F"/>
    <w:rsid w:val="003903D7"/>
    <w:rsid w:val="003924F4"/>
    <w:rsid w:val="003964A0"/>
    <w:rsid w:val="003A06CD"/>
    <w:rsid w:val="003B777E"/>
    <w:rsid w:val="003C1E57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B7FC7"/>
    <w:rsid w:val="004C3FE8"/>
    <w:rsid w:val="004C581F"/>
    <w:rsid w:val="004C623A"/>
    <w:rsid w:val="004D1FFC"/>
    <w:rsid w:val="004D428E"/>
    <w:rsid w:val="004D593F"/>
    <w:rsid w:val="004D7A54"/>
    <w:rsid w:val="004E1B28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D27E4"/>
    <w:rsid w:val="005D38F0"/>
    <w:rsid w:val="005D3D49"/>
    <w:rsid w:val="005E2627"/>
    <w:rsid w:val="005E5F72"/>
    <w:rsid w:val="006004E1"/>
    <w:rsid w:val="0060450B"/>
    <w:rsid w:val="00613BF1"/>
    <w:rsid w:val="00614320"/>
    <w:rsid w:val="00616962"/>
    <w:rsid w:val="00620966"/>
    <w:rsid w:val="0062187A"/>
    <w:rsid w:val="00625BB0"/>
    <w:rsid w:val="006270B8"/>
    <w:rsid w:val="00627FEE"/>
    <w:rsid w:val="00634968"/>
    <w:rsid w:val="00636176"/>
    <w:rsid w:val="006445CF"/>
    <w:rsid w:val="00647C27"/>
    <w:rsid w:val="0065042B"/>
    <w:rsid w:val="00650D7A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00F69"/>
    <w:rsid w:val="00725E01"/>
    <w:rsid w:val="00736B3F"/>
    <w:rsid w:val="00737C4E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A412C"/>
    <w:rsid w:val="007A7E20"/>
    <w:rsid w:val="007B3417"/>
    <w:rsid w:val="007B3DF7"/>
    <w:rsid w:val="007B4C37"/>
    <w:rsid w:val="007C6DB9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251F1"/>
    <w:rsid w:val="008333B9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265EC"/>
    <w:rsid w:val="009379BD"/>
    <w:rsid w:val="00944760"/>
    <w:rsid w:val="009447A2"/>
    <w:rsid w:val="0095741B"/>
    <w:rsid w:val="00957DB3"/>
    <w:rsid w:val="00962A8A"/>
    <w:rsid w:val="00965BFF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A2425"/>
    <w:rsid w:val="009B39E5"/>
    <w:rsid w:val="009C01F9"/>
    <w:rsid w:val="009C20D9"/>
    <w:rsid w:val="009C453B"/>
    <w:rsid w:val="009C7CDB"/>
    <w:rsid w:val="009D79D5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93E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C70DB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1EA5"/>
    <w:rsid w:val="00BC2050"/>
    <w:rsid w:val="00BC3360"/>
    <w:rsid w:val="00BC5856"/>
    <w:rsid w:val="00BC6866"/>
    <w:rsid w:val="00BD437F"/>
    <w:rsid w:val="00BE15B2"/>
    <w:rsid w:val="00BE208C"/>
    <w:rsid w:val="00BE2F23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87C59"/>
    <w:rsid w:val="00C91426"/>
    <w:rsid w:val="00C91AC5"/>
    <w:rsid w:val="00C97A21"/>
    <w:rsid w:val="00CB383C"/>
    <w:rsid w:val="00CC0CE1"/>
    <w:rsid w:val="00CD1643"/>
    <w:rsid w:val="00CD2049"/>
    <w:rsid w:val="00CD466A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1641"/>
    <w:rsid w:val="00DB2407"/>
    <w:rsid w:val="00DB3068"/>
    <w:rsid w:val="00DB49F9"/>
    <w:rsid w:val="00DC2F53"/>
    <w:rsid w:val="00DD578F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4941"/>
    <w:rsid w:val="00E05C6A"/>
    <w:rsid w:val="00E12AED"/>
    <w:rsid w:val="00E1343D"/>
    <w:rsid w:val="00E24564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C6BDB"/>
    <w:rsid w:val="00ED24BA"/>
    <w:rsid w:val="00ED30F0"/>
    <w:rsid w:val="00EF1228"/>
    <w:rsid w:val="00EF202B"/>
    <w:rsid w:val="00F0139C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770FF"/>
    <w:rsid w:val="00F841E6"/>
    <w:rsid w:val="00FA087E"/>
    <w:rsid w:val="00FA12AF"/>
    <w:rsid w:val="00FA1BD5"/>
    <w:rsid w:val="00FA430A"/>
    <w:rsid w:val="00FA6A59"/>
    <w:rsid w:val="00FB043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2/(sici)1097-0142(20000401)88:7%3C1715::aid-cncr28%3E3.0.co;2-k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1002/(sici)1097-0142(19970615)79:12%3C2446::aid-cncr23%3E3.0.co;2-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119</cp:revision>
  <dcterms:created xsi:type="dcterms:W3CDTF">2023-06-28T01:52:00Z</dcterms:created>
  <dcterms:modified xsi:type="dcterms:W3CDTF">2024-01-15T01:44:00Z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