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A505" w14:textId="1A90CB2F" w:rsidR="00957B0B" w:rsidRPr="00B9144F" w:rsidRDefault="003D4BFC"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hint="eastAsia"/>
          <w:kern w:val="2"/>
          <w:lang w:eastAsia="zh-TW"/>
        </w:rPr>
        <w:t>生理福祉</w:t>
      </w:r>
      <w:r>
        <w:rPr>
          <w:rFonts w:hint="eastAsia"/>
          <w:kern w:val="2"/>
          <w:lang w:eastAsia="zh-TW"/>
        </w:rPr>
        <w:t xml:space="preserve"> </w:t>
      </w:r>
      <w:r w:rsidR="00957B0B" w:rsidRPr="00B9144F">
        <w:rPr>
          <w:kern w:val="2"/>
          <w:lang w:eastAsia="zh-TW"/>
        </w:rPr>
        <w:t>(</w:t>
      </w:r>
      <w:r>
        <w:rPr>
          <w:color w:val="000000"/>
          <w:lang w:eastAsia="zh-TW"/>
        </w:rPr>
        <w:t>physical well-being</w:t>
      </w:r>
      <w:r w:rsidR="00957B0B" w:rsidRPr="00B9144F">
        <w:rPr>
          <w:kern w:val="2"/>
          <w:lang w:eastAsia="zh-TW"/>
        </w:rPr>
        <w:t>)</w:t>
      </w:r>
      <w:r>
        <w:rPr>
          <w:kern w:val="2"/>
          <w:lang w:eastAsia="zh-TW"/>
        </w:rPr>
        <w:t xml:space="preserve"> </w:t>
      </w:r>
      <w:r w:rsidR="00957B0B" w:rsidRPr="00B9144F">
        <w:rPr>
          <w:rFonts w:hint="eastAsia"/>
          <w:color w:val="000000"/>
          <w:lang w:eastAsia="zh-TW"/>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功能</w:t>
            </w:r>
          </w:p>
        </w:tc>
        <w:tc>
          <w:tcPr>
            <w:tcW w:w="7745" w:type="dxa"/>
            <w:shd w:val="clear" w:color="auto" w:fill="auto"/>
          </w:tcPr>
          <w:p w14:paraId="4CD6BA1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促進心理健康，活動，聯繫，教育</w:t>
            </w:r>
          </w:p>
        </w:tc>
      </w:tr>
      <w:tr w:rsidR="00957B0B" w:rsidRPr="00B9144F" w14:paraId="5DAF06C3" w14:textId="77777777" w:rsidTr="004D4622">
        <w:tc>
          <w:tcPr>
            <w:tcW w:w="1271" w:type="dxa"/>
            <w:shd w:val="clear" w:color="auto" w:fill="auto"/>
          </w:tcPr>
          <w:p w14:paraId="171F2B3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關聯</w:t>
            </w:r>
          </w:p>
        </w:tc>
        <w:tc>
          <w:tcPr>
            <w:tcW w:w="7745" w:type="dxa"/>
            <w:shd w:val="clear" w:color="auto" w:fill="auto"/>
          </w:tcPr>
          <w:p w14:paraId="21CA01AD"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人才資本，生理，成就</w:t>
            </w:r>
          </w:p>
        </w:tc>
      </w:tr>
      <w:tr w:rsidR="00957B0B" w:rsidRPr="00B9144F" w14:paraId="2F797FC5" w14:textId="77777777" w:rsidTr="004D4622">
        <w:tc>
          <w:tcPr>
            <w:tcW w:w="1271" w:type="dxa"/>
            <w:shd w:val="clear" w:color="auto" w:fill="auto"/>
          </w:tcPr>
          <w:p w14:paraId="1EA35A8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對象</w:t>
            </w:r>
          </w:p>
        </w:tc>
        <w:tc>
          <w:tcPr>
            <w:tcW w:w="7745" w:type="dxa"/>
            <w:shd w:val="clear" w:color="auto" w:fill="auto"/>
          </w:tcPr>
          <w:p w14:paraId="7BD4D84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兒童</w:t>
            </w:r>
          </w:p>
        </w:tc>
      </w:tr>
      <w:tr w:rsidR="00957B0B" w:rsidRPr="00B9144F" w14:paraId="309F9C98" w14:textId="77777777" w:rsidTr="004D4622">
        <w:tc>
          <w:tcPr>
            <w:tcW w:w="1271" w:type="dxa"/>
            <w:shd w:val="clear" w:color="auto" w:fill="auto"/>
          </w:tcPr>
          <w:p w14:paraId="6327851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回應者</w:t>
            </w:r>
          </w:p>
        </w:tc>
        <w:tc>
          <w:tcPr>
            <w:tcW w:w="7745" w:type="dxa"/>
            <w:shd w:val="clear" w:color="auto" w:fill="auto"/>
          </w:tcPr>
          <w:p w14:paraId="7E2A1CC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兒童</w:t>
            </w:r>
          </w:p>
        </w:tc>
      </w:tr>
      <w:tr w:rsidR="00957B0B" w:rsidRPr="00B9144F" w14:paraId="540BE1CF" w14:textId="77777777" w:rsidTr="004D4622">
        <w:trPr>
          <w:trHeight w:val="325"/>
        </w:trPr>
        <w:tc>
          <w:tcPr>
            <w:tcW w:w="1271" w:type="dxa"/>
            <w:shd w:val="clear" w:color="auto" w:fill="auto"/>
          </w:tcPr>
          <w:p w14:paraId="76474F01"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特色</w:t>
            </w:r>
          </w:p>
        </w:tc>
        <w:tc>
          <w:tcPr>
            <w:tcW w:w="7745" w:type="dxa"/>
            <w:shd w:val="clear" w:color="auto" w:fill="auto"/>
          </w:tcPr>
          <w:p w14:paraId="28AEC6C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w:t>
            </w:r>
            <w:r w:rsidRPr="00B9144F">
              <w:rPr>
                <w:rFonts w:hint="eastAsia"/>
                <w:color w:val="000000"/>
                <w:sz w:val="24"/>
                <w:lang w:eastAsia="zh-TW"/>
              </w:rPr>
              <w:t>項</w:t>
            </w:r>
            <w:r w:rsidRPr="00B9144F">
              <w:rPr>
                <w:color w:val="000000"/>
                <w:sz w:val="24"/>
                <w:lang w:eastAsia="zh-TW"/>
              </w:rPr>
              <w:t>5</w:t>
            </w:r>
            <w:r w:rsidRPr="00B9144F">
              <w:rPr>
                <w:rFonts w:hint="eastAsia"/>
                <w:color w:val="000000"/>
                <w:sz w:val="24"/>
                <w:lang w:eastAsia="zh-TW"/>
              </w:rPr>
              <w:t>分評分項目</w:t>
            </w:r>
          </w:p>
        </w:tc>
      </w:tr>
      <w:tr w:rsidR="00957B0B" w:rsidRPr="00B9144F" w14:paraId="438A1B75" w14:textId="77777777" w:rsidTr="004D4622">
        <w:tc>
          <w:tcPr>
            <w:tcW w:w="1271" w:type="dxa"/>
            <w:shd w:val="clear" w:color="auto" w:fill="auto"/>
          </w:tcPr>
          <w:p w14:paraId="66E29A2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信度</w:t>
            </w:r>
          </w:p>
        </w:tc>
        <w:tc>
          <w:tcPr>
            <w:tcW w:w="7745" w:type="dxa"/>
            <w:shd w:val="clear" w:color="auto" w:fill="auto"/>
          </w:tcPr>
          <w:p w14:paraId="1E41208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957B0B" w:rsidRPr="00B9144F" w14:paraId="0E8D399B" w14:textId="77777777" w:rsidTr="004D4622">
        <w:tc>
          <w:tcPr>
            <w:tcW w:w="1271" w:type="dxa"/>
            <w:shd w:val="clear" w:color="auto" w:fill="auto"/>
          </w:tcPr>
          <w:p w14:paraId="244C42B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參考</w:t>
            </w:r>
          </w:p>
        </w:tc>
        <w:tc>
          <w:tcPr>
            <w:tcW w:w="7745" w:type="dxa"/>
            <w:shd w:val="clear" w:color="auto" w:fill="auto"/>
          </w:tcPr>
          <w:p w14:paraId="1CA8B0A4" w14:textId="77777777" w:rsidR="00957B0B" w:rsidRPr="00B9144F" w:rsidRDefault="00957B0B" w:rsidP="004D4622">
            <w:pPr>
              <w:jc w:val="both"/>
              <w:rPr>
                <w:sz w:val="24"/>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52E23DA3" w:rsidR="00957B0B" w:rsidRPr="00B9144F" w:rsidRDefault="00FB7D6C"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hint="eastAsia"/>
          <w:kern w:val="2"/>
          <w:lang w:eastAsia="zh-TW"/>
        </w:rPr>
        <w:t>生理福祉</w:t>
      </w:r>
      <w:bookmarkStart w:id="0" w:name="_GoBack"/>
      <w:bookmarkEnd w:id="0"/>
      <w:r w:rsidR="00957B0B" w:rsidRPr="00B9144F">
        <w:rPr>
          <w:rFonts w:hint="eastAsia"/>
          <w:kern w:val="2"/>
          <w:lang w:eastAsia="zh-TW"/>
        </w:rPr>
        <w:t>的</w:t>
      </w:r>
      <w:r w:rsidR="00957B0B" w:rsidRPr="00B9144F">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回應</w:t>
            </w:r>
          </w:p>
        </w:tc>
        <w:tc>
          <w:tcPr>
            <w:tcW w:w="810" w:type="dxa"/>
            <w:shd w:val="clear" w:color="auto" w:fill="auto"/>
          </w:tcPr>
          <w:p w14:paraId="6CE17DA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lang w:eastAsia="zh-TW"/>
              </w:rPr>
              <w:t>完全不相符</w:t>
            </w:r>
          </w:p>
        </w:tc>
        <w:tc>
          <w:tcPr>
            <w:tcW w:w="1170" w:type="dxa"/>
            <w:shd w:val="clear" w:color="auto" w:fill="auto"/>
          </w:tcPr>
          <w:p w14:paraId="219F2E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不太</w:t>
            </w:r>
          </w:p>
          <w:p w14:paraId="72D2C63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相符</w:t>
            </w:r>
          </w:p>
        </w:tc>
        <w:tc>
          <w:tcPr>
            <w:tcW w:w="1170" w:type="dxa"/>
            <w:shd w:val="clear" w:color="auto" w:fill="auto"/>
          </w:tcPr>
          <w:p w14:paraId="1B0BD73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不能</w:t>
            </w:r>
          </w:p>
          <w:p w14:paraId="304D51A5"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確定</w:t>
            </w:r>
          </w:p>
        </w:tc>
        <w:tc>
          <w:tcPr>
            <w:tcW w:w="1170" w:type="dxa"/>
            <w:shd w:val="clear" w:color="auto" w:fill="auto"/>
          </w:tcPr>
          <w:p w14:paraId="214204E7"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比較</w:t>
            </w:r>
          </w:p>
          <w:p w14:paraId="7CC2E33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c>
          <w:tcPr>
            <w:tcW w:w="1170" w:type="dxa"/>
            <w:shd w:val="clear" w:color="auto" w:fill="auto"/>
          </w:tcPr>
          <w:p w14:paraId="5B9391E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完全</w:t>
            </w:r>
          </w:p>
          <w:p w14:paraId="4750BAA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r>
      <w:tr w:rsidR="00957B0B" w:rsidRPr="00B9144F" w14:paraId="11B89AFC" w14:textId="77777777" w:rsidTr="004D4622">
        <w:tc>
          <w:tcPr>
            <w:tcW w:w="2875" w:type="dxa"/>
            <w:shd w:val="clear" w:color="auto" w:fill="auto"/>
          </w:tcPr>
          <w:p w14:paraId="7DF1EE0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項目</w:t>
            </w:r>
            <w:r w:rsidRPr="00B9144F">
              <w:rPr>
                <w:color w:val="000000"/>
                <w:lang w:eastAsia="zh-TW"/>
              </w:rPr>
              <w:t>1–5</w:t>
            </w:r>
            <w:r w:rsidRPr="00B9144F">
              <w:rPr>
                <w:rFonts w:hint="eastAsia"/>
                <w:color w:val="000000"/>
                <w:lang w:eastAsia="zh-TW"/>
              </w:rPr>
              <w:t>的分數</w:t>
            </w:r>
          </w:p>
        </w:tc>
        <w:tc>
          <w:tcPr>
            <w:tcW w:w="810" w:type="dxa"/>
            <w:shd w:val="clear" w:color="auto" w:fill="auto"/>
          </w:tcPr>
          <w:p w14:paraId="4544E45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170" w:type="dxa"/>
            <w:shd w:val="clear" w:color="auto" w:fill="auto"/>
          </w:tcPr>
          <w:p w14:paraId="7EF8FC8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170" w:type="dxa"/>
            <w:shd w:val="clear" w:color="auto" w:fill="auto"/>
          </w:tcPr>
          <w:p w14:paraId="30FCAAD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170" w:type="dxa"/>
            <w:shd w:val="clear" w:color="auto" w:fill="auto"/>
          </w:tcPr>
          <w:p w14:paraId="68331E92"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170" w:type="dxa"/>
            <w:shd w:val="clear" w:color="auto" w:fill="auto"/>
          </w:tcPr>
          <w:p w14:paraId="0C28BBC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量表得分：項目分數的平均</w:t>
            </w:r>
          </w:p>
        </w:tc>
        <w:tc>
          <w:tcPr>
            <w:tcW w:w="5309" w:type="dxa"/>
            <w:shd w:val="clear" w:color="auto" w:fill="auto"/>
          </w:tcPr>
          <w:p w14:paraId="566832E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行動</w:t>
            </w:r>
          </w:p>
        </w:tc>
      </w:tr>
      <w:tr w:rsidR="00957B0B" w:rsidRPr="00B9144F" w14:paraId="3978C297" w14:textId="77777777" w:rsidTr="004D4622">
        <w:tc>
          <w:tcPr>
            <w:tcW w:w="3707" w:type="dxa"/>
            <w:shd w:val="clear" w:color="auto" w:fill="auto"/>
          </w:tcPr>
          <w:p w14:paraId="47C66F8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9" w:type="dxa"/>
            <w:shd w:val="clear" w:color="auto" w:fill="auto"/>
          </w:tcPr>
          <w:p w14:paraId="22B29E8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rFonts w:hint="eastAsia"/>
                <w:color w:val="000000"/>
                <w:lang w:eastAsia="zh-TW"/>
              </w:rPr>
              <w:t>讚賞</w:t>
            </w:r>
          </w:p>
        </w:tc>
      </w:tr>
      <w:tr w:rsidR="00E82C57" w:rsidRPr="00B9144F" w14:paraId="4A160410" w14:textId="77777777" w:rsidTr="004D4622">
        <w:tc>
          <w:tcPr>
            <w:tcW w:w="3707" w:type="dxa"/>
            <w:shd w:val="clear" w:color="auto" w:fill="auto"/>
          </w:tcPr>
          <w:p w14:paraId="68CDE602"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9" w:type="dxa"/>
            <w:shd w:val="clear" w:color="auto" w:fill="auto"/>
          </w:tcPr>
          <w:p w14:paraId="3DFDBBAF" w14:textId="41873263"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需要稍作推動</w:t>
            </w:r>
          </w:p>
        </w:tc>
      </w:tr>
      <w:tr w:rsidR="00E82C57" w:rsidRPr="00B9144F" w14:paraId="386AFC22" w14:textId="77777777" w:rsidTr="004D4622">
        <w:tc>
          <w:tcPr>
            <w:tcW w:w="3707" w:type="dxa"/>
            <w:shd w:val="clear" w:color="auto" w:fill="auto"/>
          </w:tcPr>
          <w:p w14:paraId="49A6AB56"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9" w:type="dxa"/>
            <w:shd w:val="clear" w:color="auto" w:fill="auto"/>
          </w:tcPr>
          <w:p w14:paraId="1A07CDB3" w14:textId="2130666A"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需要積極推動</w:t>
            </w:r>
          </w:p>
        </w:tc>
      </w:tr>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BD62" w14:textId="77777777" w:rsidR="00051726" w:rsidRDefault="00051726" w:rsidP="004166E9">
      <w:pPr>
        <w:spacing w:line="240" w:lineRule="auto"/>
      </w:pPr>
      <w:r>
        <w:separator/>
      </w:r>
    </w:p>
  </w:endnote>
  <w:endnote w:type="continuationSeparator" w:id="0">
    <w:p w14:paraId="2EC06B12" w14:textId="77777777" w:rsidR="00051726" w:rsidRDefault="00051726"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EDB1" w14:textId="77777777" w:rsidR="00051726" w:rsidRDefault="00051726" w:rsidP="004166E9">
      <w:pPr>
        <w:spacing w:line="240" w:lineRule="auto"/>
      </w:pPr>
      <w:r>
        <w:separator/>
      </w:r>
    </w:p>
  </w:footnote>
  <w:footnote w:type="continuationSeparator" w:id="0">
    <w:p w14:paraId="652ABEF2" w14:textId="77777777" w:rsidR="00051726" w:rsidRDefault="00051726" w:rsidP="004166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1726"/>
    <w:rsid w:val="000524EC"/>
    <w:rsid w:val="000F52F1"/>
    <w:rsid w:val="001D6DC3"/>
    <w:rsid w:val="00320488"/>
    <w:rsid w:val="003541DC"/>
    <w:rsid w:val="003557BF"/>
    <w:rsid w:val="003D4BFC"/>
    <w:rsid w:val="00402938"/>
    <w:rsid w:val="00411C15"/>
    <w:rsid w:val="004166E9"/>
    <w:rsid w:val="004963A3"/>
    <w:rsid w:val="004B1FF4"/>
    <w:rsid w:val="00560D0D"/>
    <w:rsid w:val="00627323"/>
    <w:rsid w:val="006971EF"/>
    <w:rsid w:val="006D6D80"/>
    <w:rsid w:val="007D49F4"/>
    <w:rsid w:val="007E3544"/>
    <w:rsid w:val="009000B1"/>
    <w:rsid w:val="009059F9"/>
    <w:rsid w:val="00926A2B"/>
    <w:rsid w:val="00957B0B"/>
    <w:rsid w:val="00A2265D"/>
    <w:rsid w:val="00A517D2"/>
    <w:rsid w:val="00AE0968"/>
    <w:rsid w:val="00AF7C6E"/>
    <w:rsid w:val="00B9144F"/>
    <w:rsid w:val="00BD74BC"/>
    <w:rsid w:val="00BF6C2D"/>
    <w:rsid w:val="00C64839"/>
    <w:rsid w:val="00C714CE"/>
    <w:rsid w:val="00D0428D"/>
    <w:rsid w:val="00D7340F"/>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166E9"/>
    <w:pPr>
      <w:tabs>
        <w:tab w:val="center" w:pos="4680"/>
        <w:tab w:val="right" w:pos="9360"/>
      </w:tabs>
      <w:spacing w:line="240" w:lineRule="auto"/>
    </w:pPr>
  </w:style>
  <w:style w:type="character" w:customStyle="1" w:styleId="HeaderChar">
    <w:name w:val="Header Char"/>
    <w:basedOn w:val="DefaultParagraphFont"/>
    <w:link w:val="Header"/>
    <w:uiPriority w:val="99"/>
    <w:rsid w:val="004166E9"/>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166E9"/>
    <w:pPr>
      <w:tabs>
        <w:tab w:val="center" w:pos="4680"/>
        <w:tab w:val="right" w:pos="9360"/>
      </w:tabs>
      <w:spacing w:line="240" w:lineRule="auto"/>
    </w:pPr>
  </w:style>
  <w:style w:type="character" w:customStyle="1" w:styleId="FooterChar">
    <w:name w:val="Footer Char"/>
    <w:basedOn w:val="DefaultParagraphFont"/>
    <w:link w:val="Footer"/>
    <w:uiPriority w:val="99"/>
    <w:rsid w:val="004166E9"/>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Sally Lee (SWK)</cp:lastModifiedBy>
  <cp:revision>5</cp:revision>
  <dcterms:created xsi:type="dcterms:W3CDTF">2019-11-28T07:19:00Z</dcterms:created>
  <dcterms:modified xsi:type="dcterms:W3CDTF">2019-11-28T07:20:00Z</dcterms:modified>
</cp:coreProperties>
</file>