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9F" w:rsidRPr="00E22C68" w:rsidRDefault="00771D9F" w:rsidP="00771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E22C68">
        <w:rPr>
          <w:rFonts w:ascii="Times New Roman" w:hAnsi="Times New Roman" w:cs="Times New Roman"/>
          <w:sz w:val="24"/>
          <w:szCs w:val="24"/>
        </w:rPr>
        <w:t>Group closeness to the worker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3"/>
        <w:gridCol w:w="6923"/>
      </w:tblGrid>
      <w:tr w:rsidR="00771D9F" w:rsidRPr="00F41973" w:rsidTr="00010F32">
        <w:tc>
          <w:tcPr>
            <w:tcW w:w="1373" w:type="dxa"/>
            <w:shd w:val="clear" w:color="auto" w:fill="auto"/>
          </w:tcPr>
          <w:p w:rsidR="00771D9F" w:rsidRPr="00F41973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23" w:type="dxa"/>
            <w:shd w:val="clear" w:color="auto" w:fill="auto"/>
          </w:tcPr>
          <w:p w:rsidR="00771D9F" w:rsidRPr="00F41973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happiness, participation, trust</w:t>
            </w:r>
          </w:p>
        </w:tc>
      </w:tr>
      <w:tr w:rsidR="00771D9F" w:rsidRPr="00F41973" w:rsidTr="00010F32">
        <w:tc>
          <w:tcPr>
            <w:tcW w:w="1373" w:type="dxa"/>
            <w:shd w:val="clear" w:color="auto" w:fill="auto"/>
          </w:tcPr>
          <w:p w:rsidR="00771D9F" w:rsidRPr="00F41973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23" w:type="dxa"/>
            <w:shd w:val="clear" w:color="auto" w:fill="auto"/>
          </w:tcPr>
          <w:p w:rsidR="00771D9F" w:rsidRPr="00F41973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Communication, community, integration</w:t>
            </w:r>
          </w:p>
        </w:tc>
      </w:tr>
      <w:tr w:rsidR="00771D9F" w:rsidRPr="00F41973" w:rsidTr="00010F32">
        <w:tc>
          <w:tcPr>
            <w:tcW w:w="1373" w:type="dxa"/>
            <w:shd w:val="clear" w:color="auto" w:fill="auto"/>
          </w:tcPr>
          <w:p w:rsidR="00771D9F" w:rsidRPr="00F41973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23" w:type="dxa"/>
            <w:shd w:val="clear" w:color="auto" w:fill="auto"/>
          </w:tcPr>
          <w:p w:rsidR="00771D9F" w:rsidRPr="00CD584D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771D9F" w:rsidRPr="00F41973" w:rsidTr="00010F32">
        <w:tc>
          <w:tcPr>
            <w:tcW w:w="1373" w:type="dxa"/>
            <w:shd w:val="clear" w:color="auto" w:fill="auto"/>
          </w:tcPr>
          <w:p w:rsidR="00771D9F" w:rsidRPr="00F41973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23" w:type="dxa"/>
            <w:shd w:val="clear" w:color="auto" w:fill="auto"/>
          </w:tcPr>
          <w:p w:rsidR="00771D9F" w:rsidRPr="00CD584D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771D9F" w:rsidRPr="00F41973" w:rsidTr="00010F32">
        <w:tc>
          <w:tcPr>
            <w:tcW w:w="1373" w:type="dxa"/>
            <w:shd w:val="clear" w:color="auto" w:fill="auto"/>
          </w:tcPr>
          <w:p w:rsidR="00771D9F" w:rsidRPr="00F41973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23" w:type="dxa"/>
            <w:shd w:val="clear" w:color="auto" w:fill="auto"/>
          </w:tcPr>
          <w:p w:rsidR="00771D9F" w:rsidRPr="00F41973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771D9F" w:rsidRPr="00F41973" w:rsidTr="00010F32">
        <w:tc>
          <w:tcPr>
            <w:tcW w:w="1373" w:type="dxa"/>
            <w:shd w:val="clear" w:color="auto" w:fill="auto"/>
          </w:tcPr>
          <w:p w:rsidR="00771D9F" w:rsidRPr="00F41973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23" w:type="dxa"/>
            <w:shd w:val="clear" w:color="auto" w:fill="auto"/>
          </w:tcPr>
          <w:p w:rsidR="00771D9F" w:rsidRPr="00F41973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.741</w:t>
            </w:r>
          </w:p>
        </w:tc>
      </w:tr>
      <w:tr w:rsidR="00771D9F" w:rsidRPr="00F41973" w:rsidTr="00010F32">
        <w:tc>
          <w:tcPr>
            <w:tcW w:w="1373" w:type="dxa"/>
            <w:shd w:val="clear" w:color="auto" w:fill="auto"/>
          </w:tcPr>
          <w:p w:rsidR="00771D9F" w:rsidRPr="00F41973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23" w:type="dxa"/>
            <w:shd w:val="clear" w:color="auto" w:fill="auto"/>
          </w:tcPr>
          <w:p w:rsidR="00771D9F" w:rsidRPr="00F41973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Cheung, Chau-kiu, and Steven Sek-yum Ngai</w:t>
            </w:r>
            <w:r w:rsidRPr="007D4ABC">
              <w:rPr>
                <w:rFonts w:ascii="Times New Roman" w:eastAsia="新細明體" w:hAnsi="Times" w:cs="Times New Roman"/>
                <w:b/>
                <w:sz w:val="24"/>
                <w:szCs w:val="20"/>
                <w:lang w:eastAsia="en-US"/>
              </w:rPr>
              <w:t xml:space="preserve">. 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2016. 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“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Reducing Deviance through Youth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’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s Mutual Aid Group Dynamics.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”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7D4ABC">
              <w:rPr>
                <w:rFonts w:ascii="Times New Roman" w:eastAsia="新細明體" w:hAnsi="Times" w:cs="Times New Roman"/>
                <w:i/>
                <w:sz w:val="24"/>
                <w:szCs w:val="20"/>
                <w:lang w:eastAsia="en-US"/>
              </w:rPr>
              <w:t xml:space="preserve">International Journal of Offender Therapy and Comparative Criminology 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60(1):82-98.</w:t>
            </w:r>
          </w:p>
        </w:tc>
      </w:tr>
    </w:tbl>
    <w:p w:rsidR="00771D9F" w:rsidRPr="00F41973" w:rsidRDefault="00771D9F" w:rsidP="00771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771D9F" w:rsidRDefault="00771D9F" w:rsidP="00771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E22C68">
        <w:rPr>
          <w:rFonts w:ascii="Times New Roman" w:hAnsi="Times New Roman" w:cs="Times New Roman"/>
          <w:sz w:val="24"/>
          <w:szCs w:val="24"/>
        </w:rPr>
        <w:t>Group closeness to the worker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14"/>
        <w:gridCol w:w="1112"/>
        <w:gridCol w:w="1233"/>
        <w:gridCol w:w="1112"/>
        <w:gridCol w:w="1515"/>
      </w:tblGrid>
      <w:tr w:rsidR="00771D9F" w:rsidRPr="008B0D0E" w:rsidTr="00010F32">
        <w:tc>
          <w:tcPr>
            <w:tcW w:w="2695" w:type="dxa"/>
            <w:shd w:val="clear" w:color="auto" w:fill="auto"/>
          </w:tcPr>
          <w:p w:rsidR="00771D9F" w:rsidRPr="008B0D0E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771D9F" w:rsidRPr="008B0D0E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771D9F" w:rsidRPr="008B0D0E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771D9F" w:rsidRPr="008B0D0E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771D9F" w:rsidRPr="008B0D0E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771D9F" w:rsidRPr="008B0D0E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771D9F" w:rsidRPr="008B0D0E" w:rsidTr="00010F32">
        <w:tc>
          <w:tcPr>
            <w:tcW w:w="2695" w:type="dxa"/>
            <w:shd w:val="clear" w:color="auto" w:fill="auto"/>
          </w:tcPr>
          <w:p w:rsidR="00771D9F" w:rsidRPr="008B0D0E" w:rsidRDefault="00771D9F" w:rsidP="00976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r w:rsidR="009762F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771D9F" w:rsidRPr="008B0D0E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71D9F" w:rsidRPr="008B0D0E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771D9F" w:rsidRPr="008B0D0E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771D9F" w:rsidRPr="008B0D0E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771D9F" w:rsidRPr="008B0D0E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9762F6" w:rsidRPr="008B0D0E" w:rsidTr="00010F32">
        <w:tc>
          <w:tcPr>
            <w:tcW w:w="2695" w:type="dxa"/>
            <w:shd w:val="clear" w:color="auto" w:fill="auto"/>
          </w:tcPr>
          <w:p w:rsidR="009762F6" w:rsidRPr="008B0D0E" w:rsidRDefault="009762F6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5-6</w:t>
            </w:r>
          </w:p>
        </w:tc>
        <w:tc>
          <w:tcPr>
            <w:tcW w:w="990" w:type="dxa"/>
            <w:shd w:val="clear" w:color="auto" w:fill="auto"/>
          </w:tcPr>
          <w:p w:rsidR="009762F6" w:rsidRPr="008B0D0E" w:rsidRDefault="009762F6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9762F6" w:rsidRPr="008B0D0E" w:rsidRDefault="009762F6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9762F6" w:rsidRPr="008B0D0E" w:rsidRDefault="009762F6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762F6" w:rsidRPr="008B0D0E" w:rsidRDefault="009762F6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9762F6" w:rsidRPr="008B0D0E" w:rsidRDefault="009762F6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</w:p>
        </w:tc>
      </w:tr>
    </w:tbl>
    <w:p w:rsidR="00771D9F" w:rsidRDefault="00771D9F" w:rsidP="00771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771D9F" w:rsidRPr="007F3F84" w:rsidRDefault="00771D9F" w:rsidP="00771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771D9F" w:rsidRPr="007F3F84" w:rsidTr="00010F32">
        <w:tc>
          <w:tcPr>
            <w:tcW w:w="3433" w:type="dxa"/>
            <w:shd w:val="clear" w:color="auto" w:fill="auto"/>
          </w:tcPr>
          <w:p w:rsidR="00771D9F" w:rsidRPr="007F3F84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F84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771D9F" w:rsidRPr="001E5A56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</w:pPr>
            <w:r w:rsidRPr="001E5A56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Action</w:t>
            </w:r>
          </w:p>
        </w:tc>
      </w:tr>
      <w:tr w:rsidR="00771D9F" w:rsidRPr="007F3F84" w:rsidTr="00010F32">
        <w:tc>
          <w:tcPr>
            <w:tcW w:w="3433" w:type="dxa"/>
            <w:shd w:val="clear" w:color="auto" w:fill="auto"/>
          </w:tcPr>
          <w:p w:rsidR="00771D9F" w:rsidRPr="00BA5971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771D9F" w:rsidRPr="00BA5971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BA5971">
              <w:rPr>
                <w:rFonts w:ascii="Times New Roman" w:eastAsia="DengXian" w:hAnsi="Times New Roman" w:cs="Times New Roman"/>
                <w:sz w:val="24"/>
                <w:lang w:eastAsia="zh-TW"/>
              </w:rPr>
              <w:t>Appreciation</w:t>
            </w:r>
          </w:p>
        </w:tc>
      </w:tr>
      <w:tr w:rsidR="00771D9F" w:rsidRPr="007F3F84" w:rsidTr="00010F32">
        <w:tc>
          <w:tcPr>
            <w:tcW w:w="3433" w:type="dxa"/>
            <w:shd w:val="clear" w:color="auto" w:fill="auto"/>
          </w:tcPr>
          <w:p w:rsidR="00771D9F" w:rsidRPr="00BA5971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771D9F" w:rsidRPr="00BA5971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BA5971">
              <w:rPr>
                <w:rFonts w:ascii="Times New Roman" w:eastAsia="DengXian" w:hAnsi="Times New Roman" w:cs="Times New Roman"/>
                <w:sz w:val="24"/>
                <w:lang w:eastAsia="zh-TW"/>
              </w:rPr>
              <w:t>Some concern for promotion</w:t>
            </w:r>
          </w:p>
        </w:tc>
      </w:tr>
      <w:tr w:rsidR="00771D9F" w:rsidRPr="008B0D0E" w:rsidTr="00010F32">
        <w:tc>
          <w:tcPr>
            <w:tcW w:w="3433" w:type="dxa"/>
            <w:shd w:val="clear" w:color="auto" w:fill="auto"/>
          </w:tcPr>
          <w:p w:rsidR="00771D9F" w:rsidRPr="00BA5971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771D9F" w:rsidRPr="00BA5971" w:rsidRDefault="00771D9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BA5971">
              <w:rPr>
                <w:rFonts w:ascii="Times New Roman" w:eastAsia="DengXian" w:hAnsi="Times New Roman" w:cs="Times New Roman"/>
                <w:sz w:val="24"/>
                <w:lang w:eastAsia="zh-TW"/>
              </w:rPr>
              <w:t>Great concern for promotion</w:t>
            </w:r>
          </w:p>
        </w:tc>
      </w:tr>
    </w:tbl>
    <w:p w:rsidR="00771D9F" w:rsidRDefault="00771D9F" w:rsidP="00771D9F"/>
    <w:p w:rsidR="00771D9F" w:rsidRPr="00962E83" w:rsidRDefault="00771D9F" w:rsidP="00771D9F"/>
    <w:p w:rsidR="00AE5620" w:rsidRPr="00771D9F" w:rsidRDefault="00E00FCB" w:rsidP="00771D9F"/>
    <w:sectPr w:rsidR="00AE5620" w:rsidRPr="00771D9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CB" w:rsidRDefault="00E00FCB" w:rsidP="00E22C68">
      <w:r>
        <w:separator/>
      </w:r>
    </w:p>
  </w:endnote>
  <w:endnote w:type="continuationSeparator" w:id="0">
    <w:p w:rsidR="00E00FCB" w:rsidRDefault="00E00FCB" w:rsidP="00E2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CB" w:rsidRDefault="00E00FCB" w:rsidP="00E22C68">
      <w:r>
        <w:separator/>
      </w:r>
    </w:p>
  </w:footnote>
  <w:footnote w:type="continuationSeparator" w:id="0">
    <w:p w:rsidR="00E00FCB" w:rsidRDefault="00E00FCB" w:rsidP="00E2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B1"/>
    <w:rsid w:val="003D4FB3"/>
    <w:rsid w:val="005435B1"/>
    <w:rsid w:val="005E414F"/>
    <w:rsid w:val="005E4985"/>
    <w:rsid w:val="006B7C3A"/>
    <w:rsid w:val="00771D9F"/>
    <w:rsid w:val="00924431"/>
    <w:rsid w:val="0096075D"/>
    <w:rsid w:val="009762F6"/>
    <w:rsid w:val="00E00FCB"/>
    <w:rsid w:val="00E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A71E25-184E-45AC-AF8D-C3FE9FBB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68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6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22C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C6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22C68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E22C68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2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2020-11-10T09:15:00Z</dcterms:created>
  <dcterms:modified xsi:type="dcterms:W3CDTF">2020-12-16T09:52:00Z</dcterms:modified>
</cp:coreProperties>
</file>