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1A" w:rsidRDefault="0052735D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2735D">
        <w:rPr>
          <w:rFonts w:eastAsia="SimSun" w:hint="eastAsia"/>
          <w:sz w:val="24"/>
          <w:szCs w:val="24"/>
        </w:rPr>
        <w:t>朋友的</w:t>
      </w:r>
      <w:r w:rsidR="000A041A" w:rsidRPr="000A041A">
        <w:rPr>
          <w:rFonts w:eastAsia="SimSun" w:hint="eastAsia"/>
          <w:sz w:val="24"/>
          <w:szCs w:val="24"/>
        </w:rPr>
        <w:t>自力更生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(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Friends’ </w:t>
      </w:r>
      <w:r w:rsidR="008D46E3" w:rsidRPr="008D46E3">
        <w:rPr>
          <w:rFonts w:asciiTheme="minorEastAsia" w:eastAsia="SimSun" w:hAnsiTheme="minorEastAsia" w:cs="Times New Roman"/>
          <w:color w:val="000000"/>
          <w:sz w:val="24"/>
          <w:szCs w:val="24"/>
        </w:rPr>
        <w:t>Self-reliance orientation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 xml:space="preserve">) 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促进健康，自我意识，财务状况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独立，就业，生产力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保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受助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B83021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</w:t>
            </w:r>
            <w:r w:rsidRPr="00E714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Chau-kiu Cheung.</w:t>
            </w: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2006. </w:t>
            </w:r>
            <w:r w:rsidRPr="00E7141B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Impacts of the Community Work Experience and Training Programme</w:t>
            </w:r>
            <w:r w:rsidRPr="00E7141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on Welfare Recipients</w:t>
            </w:r>
            <w:r w:rsidRPr="00E7141B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52735D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2735D">
        <w:rPr>
          <w:rFonts w:eastAsia="SimSun" w:hint="eastAsia"/>
          <w:sz w:val="24"/>
          <w:szCs w:val="24"/>
        </w:rPr>
        <w:t>朋友的</w:t>
      </w:r>
      <w:r w:rsidR="000A041A" w:rsidRPr="000A041A">
        <w:rPr>
          <w:rFonts w:eastAsia="SimSun" w:hint="eastAsia"/>
          <w:sz w:val="24"/>
          <w:szCs w:val="24"/>
        </w:rPr>
        <w:t>自力更生</w:t>
      </w:r>
      <w:r w:rsidR="000A041A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B83021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2C497E" w:rsidRDefault="00B83021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2C497E" w:rsidRDefault="00B8302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2C497E" w:rsidRDefault="00B8302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2C497E" w:rsidRDefault="00B8302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2C497E" w:rsidRDefault="00B8302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B8302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1-4</w:t>
            </w: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21" w:rsidRPr="0038661D" w:rsidRDefault="00B830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A041A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A" w:rsidRDefault="000A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A" w:rsidRDefault="000A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B83021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B83021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B83021" w:rsidTr="000A041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1" w:rsidRPr="000B5BA7" w:rsidRDefault="00B83021" w:rsidP="00B8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AE5620" w:rsidRDefault="00C7700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0A" w:rsidRDefault="00C7700A" w:rsidP="00B83021">
      <w:r>
        <w:separator/>
      </w:r>
    </w:p>
  </w:endnote>
  <w:endnote w:type="continuationSeparator" w:id="0">
    <w:p w:rsidR="00C7700A" w:rsidRDefault="00C7700A" w:rsidP="00B8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0A" w:rsidRDefault="00C7700A" w:rsidP="00B83021">
      <w:r>
        <w:separator/>
      </w:r>
    </w:p>
  </w:footnote>
  <w:footnote w:type="continuationSeparator" w:id="0">
    <w:p w:rsidR="00C7700A" w:rsidRDefault="00C7700A" w:rsidP="00B8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LA0tTA0M7YwMjdR0lEKTi0uzszPAykwrAUARFPlhCwAAAA="/>
  </w:docVars>
  <w:rsids>
    <w:rsidRoot w:val="00D30ACA"/>
    <w:rsid w:val="000A041A"/>
    <w:rsid w:val="003D4FB3"/>
    <w:rsid w:val="0052735D"/>
    <w:rsid w:val="00803791"/>
    <w:rsid w:val="008D46E3"/>
    <w:rsid w:val="00924431"/>
    <w:rsid w:val="00B83021"/>
    <w:rsid w:val="00C7700A"/>
    <w:rsid w:val="00D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18DD4-7A13-4DA8-8033-BFF26A8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1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A041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21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3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21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10</cp:revision>
  <dcterms:created xsi:type="dcterms:W3CDTF">2020-12-21T08:54:00Z</dcterms:created>
  <dcterms:modified xsi:type="dcterms:W3CDTF">2021-03-05T04:09:00Z</dcterms:modified>
</cp:coreProperties>
</file>