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3E05" w14:textId="35FB9252" w:rsidR="00035095" w:rsidRPr="00035095" w:rsidRDefault="00035095" w:rsidP="00035095">
      <w:pPr>
        <w:pStyle w:val="Default"/>
        <w:rPr>
          <w:rFonts w:ascii="宋体" w:eastAsia="宋体" w:hAnsi="宋体"/>
          <w:lang w:eastAsia="zh-CN"/>
        </w:rPr>
      </w:pPr>
      <w:r w:rsidRPr="006B2C49">
        <w:rPr>
          <w:rFonts w:eastAsia="宋体"/>
          <w:lang w:eastAsia="zh-CN"/>
        </w:rPr>
        <w:t>(</w:t>
      </w:r>
      <w:r w:rsidR="0041169F">
        <w:rPr>
          <w:rFonts w:eastAsia="宋体"/>
          <w:lang w:eastAsia="zh-CN"/>
        </w:rPr>
        <w:t>404</w:t>
      </w:r>
      <w:r w:rsidRPr="006B2C49">
        <w:rPr>
          <w:rFonts w:eastAsia="宋体"/>
          <w:lang w:eastAsia="zh-CN"/>
        </w:rPr>
        <w:t xml:space="preserve">) </w:t>
      </w:r>
      <w:r w:rsidR="000E67B7">
        <w:rPr>
          <w:rFonts w:eastAsia="宋体" w:hint="eastAsia"/>
          <w:lang w:eastAsia="zh-CN"/>
        </w:rPr>
        <w:t>社区</w:t>
      </w:r>
      <w:r w:rsidR="00911849">
        <w:rPr>
          <w:rFonts w:eastAsia="宋体" w:hint="eastAsia"/>
          <w:lang w:eastAsia="zh-CN"/>
        </w:rPr>
        <w:t>内受助人</w:t>
      </w:r>
      <w:r w:rsidRPr="00035095">
        <w:rPr>
          <w:rFonts w:ascii="宋体" w:eastAsia="宋体" w:hAnsi="宋体" w:hint="eastAsia"/>
          <w:lang w:eastAsia="zh-CN"/>
        </w:rPr>
        <w:t>情感活动指标：个人悲伤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035095" w:rsidRPr="006B2C49" w14:paraId="00C7D9E2" w14:textId="77777777" w:rsidTr="00B2055D">
        <w:trPr>
          <w:jc w:val="center"/>
        </w:trPr>
        <w:tc>
          <w:tcPr>
            <w:tcW w:w="562" w:type="dxa"/>
            <w:vAlign w:val="center"/>
          </w:tcPr>
          <w:p w14:paraId="4ED41923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9D52CF5" w14:textId="7EAD910B" w:rsidR="00035095" w:rsidRPr="000E67B7" w:rsidRDefault="00096AB3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E67B7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请</w:t>
            </w:r>
            <w:r w:rsidRPr="000E67B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判</w:t>
            </w:r>
            <w:r w:rsidRPr="000E67B7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断</w:t>
            </w:r>
            <w:r w:rsidRPr="000E67B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</w:t>
            </w:r>
            <w:r w:rsidRPr="000E67B7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叙</w:t>
            </w:r>
            <w:r w:rsidRPr="000E67B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述与</w:t>
            </w:r>
            <w:r w:rsidR="000E67B7" w:rsidRPr="000E67B7">
              <w:rPr>
                <w:rFonts w:eastAsia="宋体" w:hint="eastAsia"/>
                <w:sz w:val="24"/>
                <w:szCs w:val="24"/>
              </w:rPr>
              <w:t>社区</w:t>
            </w:r>
            <w:r w:rsidR="00D76A07">
              <w:rPr>
                <w:rFonts w:eastAsia="宋体" w:hint="eastAsia"/>
                <w:sz w:val="24"/>
                <w:szCs w:val="24"/>
              </w:rPr>
              <w:t>内受助人</w:t>
            </w:r>
            <w:r w:rsidRPr="000E67B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的真</w:t>
            </w:r>
            <w:r w:rsidRPr="000E67B7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实</w:t>
            </w:r>
            <w:r w:rsidRPr="000E67B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</w:t>
            </w:r>
            <w:r w:rsidRPr="000E67B7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况</w:t>
            </w:r>
            <w:r w:rsidRPr="000E67B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是否相符</w:t>
            </w:r>
            <w:r w:rsidRPr="000E67B7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,并在每</w:t>
            </w:r>
            <w:r w:rsidRPr="000E67B7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项叙</w:t>
            </w:r>
            <w:r w:rsidRPr="000E67B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述下勾</w:t>
            </w:r>
            <w:r w:rsidRPr="000E67B7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选</w:t>
            </w:r>
            <w:r w:rsidRPr="000E67B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出最合适的</w:t>
            </w:r>
            <w:r w:rsidRPr="000E67B7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数</w:t>
            </w:r>
            <w:r w:rsidRPr="000E67B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字。</w:t>
            </w:r>
          </w:p>
        </w:tc>
        <w:tc>
          <w:tcPr>
            <w:tcW w:w="1265" w:type="dxa"/>
            <w:vAlign w:val="center"/>
          </w:tcPr>
          <w:p w14:paraId="422A734B" w14:textId="0E0EFC71" w:rsidR="00035095" w:rsidRPr="006B2C49" w:rsidRDefault="001E60F2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</w:t>
            </w:r>
            <w:r w:rsidR="00096A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不恰当</w:t>
            </w:r>
          </w:p>
        </w:tc>
        <w:tc>
          <w:tcPr>
            <w:tcW w:w="1144" w:type="dxa"/>
            <w:vAlign w:val="center"/>
          </w:tcPr>
          <w:p w14:paraId="7195D83D" w14:textId="6BFFBD8A" w:rsidR="00035095" w:rsidRPr="006B2C49" w:rsidRDefault="00096AB3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形容不恰当</w:t>
            </w:r>
          </w:p>
        </w:tc>
        <w:tc>
          <w:tcPr>
            <w:tcW w:w="1408" w:type="dxa"/>
            <w:vAlign w:val="center"/>
          </w:tcPr>
          <w:p w14:paraId="1C958DC1" w14:textId="6276A777" w:rsidR="00035095" w:rsidRPr="006B2C49" w:rsidRDefault="00096AB3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中性</w:t>
            </w:r>
          </w:p>
        </w:tc>
        <w:tc>
          <w:tcPr>
            <w:tcW w:w="992" w:type="dxa"/>
            <w:vAlign w:val="center"/>
          </w:tcPr>
          <w:p w14:paraId="306BE6AD" w14:textId="7B8D04D8" w:rsidR="00035095" w:rsidRPr="006B2C49" w:rsidRDefault="00096AB3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形容恰当</w:t>
            </w:r>
          </w:p>
        </w:tc>
        <w:tc>
          <w:tcPr>
            <w:tcW w:w="997" w:type="dxa"/>
            <w:vAlign w:val="center"/>
          </w:tcPr>
          <w:p w14:paraId="367D5237" w14:textId="4D1746B3" w:rsidR="00035095" w:rsidRPr="006B2C49" w:rsidRDefault="001E60F2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</w:t>
            </w:r>
            <w:r w:rsidR="00096A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恰当</w:t>
            </w:r>
          </w:p>
        </w:tc>
      </w:tr>
      <w:tr w:rsidR="00035095" w:rsidRPr="006B2C49" w14:paraId="77351816" w14:textId="77777777" w:rsidTr="00B2055D">
        <w:trPr>
          <w:jc w:val="center"/>
        </w:trPr>
        <w:tc>
          <w:tcPr>
            <w:tcW w:w="562" w:type="dxa"/>
            <w:vAlign w:val="center"/>
          </w:tcPr>
          <w:p w14:paraId="30012A68" w14:textId="05B9B113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37C4961F" w14:textId="7DB86D6E" w:rsidR="00035095" w:rsidRPr="000E67B7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在紧急的情况下，</w:t>
            </w:r>
            <w:r w:rsidR="000E67B7" w:rsidRPr="000E67B7">
              <w:rPr>
                <w:rFonts w:eastAsia="宋体" w:hint="eastAsia"/>
                <w:sz w:val="24"/>
                <w:szCs w:val="24"/>
              </w:rPr>
              <w:t>他们</w:t>
            </w: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会感到焦虑和不安。</w:t>
            </w:r>
          </w:p>
        </w:tc>
        <w:tc>
          <w:tcPr>
            <w:tcW w:w="1265" w:type="dxa"/>
            <w:vAlign w:val="center"/>
          </w:tcPr>
          <w:p w14:paraId="0BC001E6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01597D7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76EF14B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62B8A16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F5D3E8A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35BADB86" w14:textId="77777777" w:rsidTr="00B2055D">
        <w:trPr>
          <w:jc w:val="center"/>
        </w:trPr>
        <w:tc>
          <w:tcPr>
            <w:tcW w:w="562" w:type="dxa"/>
            <w:vAlign w:val="center"/>
          </w:tcPr>
          <w:p w14:paraId="0A634D60" w14:textId="66B410DF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1E9C0949" w14:textId="11A6B3E4" w:rsidR="00035095" w:rsidRPr="000E67B7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0E67B7" w:rsidRPr="000E67B7">
              <w:rPr>
                <w:rFonts w:eastAsia="宋体" w:hint="eastAsia"/>
                <w:sz w:val="24"/>
                <w:szCs w:val="24"/>
              </w:rPr>
              <w:t>他们</w:t>
            </w: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情绪极波动时，有时</w:t>
            </w:r>
            <w:r w:rsidR="000E67B7" w:rsidRPr="000E67B7">
              <w:rPr>
                <w:rFonts w:eastAsia="宋体" w:hint="eastAsia"/>
                <w:sz w:val="24"/>
                <w:szCs w:val="24"/>
              </w:rPr>
              <w:t>他们</w:t>
            </w: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会感到无助。</w:t>
            </w:r>
          </w:p>
        </w:tc>
        <w:tc>
          <w:tcPr>
            <w:tcW w:w="1265" w:type="dxa"/>
            <w:vAlign w:val="center"/>
          </w:tcPr>
          <w:p w14:paraId="631CEBD7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7908B64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F4077EF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745E849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FED17E8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03382983" w14:textId="77777777" w:rsidTr="00B2055D">
        <w:trPr>
          <w:jc w:val="center"/>
        </w:trPr>
        <w:tc>
          <w:tcPr>
            <w:tcW w:w="562" w:type="dxa"/>
            <w:vAlign w:val="center"/>
          </w:tcPr>
          <w:p w14:paraId="0B7F7C1E" w14:textId="5D757328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34C9432C" w14:textId="6A285E00" w:rsidR="00035095" w:rsidRPr="000E67B7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看到别人受伤时，</w:t>
            </w:r>
            <w:r w:rsidR="000E67B7" w:rsidRPr="000E67B7">
              <w:rPr>
                <w:rFonts w:eastAsia="宋体" w:hint="eastAsia"/>
                <w:sz w:val="24"/>
                <w:szCs w:val="24"/>
              </w:rPr>
              <w:t>他们</w:t>
            </w: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会保持镇定。</w:t>
            </w:r>
          </w:p>
        </w:tc>
        <w:tc>
          <w:tcPr>
            <w:tcW w:w="1265" w:type="dxa"/>
            <w:vAlign w:val="center"/>
          </w:tcPr>
          <w:p w14:paraId="2822B246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61DDF4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30A8074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4EEB2B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449EDE4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10E4E70D" w14:textId="77777777" w:rsidTr="00B2055D">
        <w:trPr>
          <w:jc w:val="center"/>
        </w:trPr>
        <w:tc>
          <w:tcPr>
            <w:tcW w:w="562" w:type="dxa"/>
            <w:vAlign w:val="center"/>
          </w:tcPr>
          <w:p w14:paraId="651A6C29" w14:textId="2497295A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41B44B71" w14:textId="20D504E4" w:rsidR="00035095" w:rsidRPr="000E67B7" w:rsidRDefault="000E67B7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E67B7">
              <w:rPr>
                <w:rFonts w:eastAsia="宋体" w:hint="eastAsia"/>
                <w:sz w:val="24"/>
                <w:szCs w:val="24"/>
              </w:rPr>
              <w:t>他们</w:t>
            </w:r>
            <w:r w:rsidR="00035095"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害怕处于精神紧张的状态。</w:t>
            </w:r>
          </w:p>
        </w:tc>
        <w:tc>
          <w:tcPr>
            <w:tcW w:w="1265" w:type="dxa"/>
            <w:vAlign w:val="center"/>
          </w:tcPr>
          <w:p w14:paraId="3CBF1321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94DB41B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5031E7E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3B58177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534AD3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141A0D55" w14:textId="77777777" w:rsidTr="00B2055D">
        <w:trPr>
          <w:jc w:val="center"/>
        </w:trPr>
        <w:tc>
          <w:tcPr>
            <w:tcW w:w="562" w:type="dxa"/>
            <w:vAlign w:val="center"/>
          </w:tcPr>
          <w:p w14:paraId="5A66E2BC" w14:textId="46E0CEA6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381539D7" w14:textId="79C84F2A" w:rsidR="00035095" w:rsidRPr="000E67B7" w:rsidRDefault="000E67B7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E67B7">
              <w:rPr>
                <w:rFonts w:eastAsia="宋体" w:hint="eastAsia"/>
                <w:sz w:val="24"/>
                <w:szCs w:val="24"/>
              </w:rPr>
              <w:t>他们</w:t>
            </w:r>
            <w:r w:rsidR="00035095"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时常因看见外界发生的事物而感到情绪不安。</w:t>
            </w:r>
          </w:p>
        </w:tc>
        <w:tc>
          <w:tcPr>
            <w:tcW w:w="1265" w:type="dxa"/>
            <w:vAlign w:val="center"/>
          </w:tcPr>
          <w:p w14:paraId="2158AF7E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2514C1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3DFF31A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17E1EDD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E72C5C5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5459B364" w14:textId="77777777" w:rsidTr="00B2055D">
        <w:trPr>
          <w:jc w:val="center"/>
        </w:trPr>
        <w:tc>
          <w:tcPr>
            <w:tcW w:w="562" w:type="dxa"/>
            <w:vAlign w:val="center"/>
          </w:tcPr>
          <w:p w14:paraId="1BE8F719" w14:textId="62CF638B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35C3174" w14:textId="400CA457" w:rsidR="00035095" w:rsidRPr="000E67B7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在紧急情况下，</w:t>
            </w:r>
            <w:r w:rsidR="000E67B7" w:rsidRPr="000E67B7">
              <w:rPr>
                <w:rFonts w:eastAsia="宋体" w:hint="eastAsia"/>
                <w:sz w:val="24"/>
                <w:szCs w:val="24"/>
              </w:rPr>
              <w:t>他们</w:t>
            </w: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会变得失控。</w:t>
            </w:r>
          </w:p>
        </w:tc>
        <w:tc>
          <w:tcPr>
            <w:tcW w:w="1265" w:type="dxa"/>
            <w:vAlign w:val="center"/>
          </w:tcPr>
          <w:p w14:paraId="12E211E6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5D56778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6EF21EF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EF5C8A1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61EBD87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1A52A9A8" w14:textId="77777777" w:rsidTr="00B2055D">
        <w:trPr>
          <w:jc w:val="center"/>
        </w:trPr>
        <w:tc>
          <w:tcPr>
            <w:tcW w:w="562" w:type="dxa"/>
            <w:vAlign w:val="center"/>
          </w:tcPr>
          <w:p w14:paraId="4106A794" w14:textId="044F2355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3757A006" w14:textId="5861A1A8" w:rsidR="00035095" w:rsidRPr="000E67B7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0E67B7" w:rsidRPr="000E67B7">
              <w:rPr>
                <w:rFonts w:eastAsia="宋体" w:hint="eastAsia"/>
                <w:sz w:val="24"/>
                <w:szCs w:val="24"/>
              </w:rPr>
              <w:t>他们</w:t>
            </w: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看见有人在危急中需要帮助时，</w:t>
            </w:r>
            <w:r w:rsidR="000E67B7" w:rsidRPr="000E67B7">
              <w:rPr>
                <w:rFonts w:eastAsia="宋体" w:hint="eastAsia"/>
                <w:sz w:val="24"/>
                <w:szCs w:val="24"/>
              </w:rPr>
              <w:t>他们</w:t>
            </w:r>
            <w:r w:rsidRPr="000E67B7">
              <w:rPr>
                <w:rFonts w:ascii="宋体" w:eastAsia="宋体" w:hAnsi="宋体" w:cs="Times New Roman" w:hint="eastAsia"/>
                <w:sz w:val="24"/>
                <w:szCs w:val="24"/>
              </w:rPr>
              <w:t>会惊惶失措。</w:t>
            </w:r>
          </w:p>
        </w:tc>
        <w:tc>
          <w:tcPr>
            <w:tcW w:w="1265" w:type="dxa"/>
            <w:vAlign w:val="center"/>
          </w:tcPr>
          <w:p w14:paraId="37A2E185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EB26EE6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E55679E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D74C7D4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422E909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75D803BF" w14:textId="77777777" w:rsidR="00035095" w:rsidRPr="006155CE" w:rsidRDefault="00035095" w:rsidP="00035095">
      <w:pPr>
        <w:rPr>
          <w:rFonts w:ascii="Times New Roman" w:eastAsia="等线" w:hAnsi="Times New Roman" w:cs="Times New Roman"/>
          <w:sz w:val="24"/>
          <w:szCs w:val="24"/>
        </w:rPr>
      </w:pPr>
    </w:p>
    <w:p w14:paraId="7B149F6F" w14:textId="77777777" w:rsidR="00035095" w:rsidRPr="00FC33B9" w:rsidRDefault="00035095" w:rsidP="00035095">
      <w:pPr>
        <w:rPr>
          <w:rFonts w:ascii="宋体" w:eastAsia="宋体" w:hAnsi="宋体" w:cs="Times New Roman"/>
          <w:sz w:val="24"/>
          <w:szCs w:val="24"/>
        </w:rPr>
      </w:pPr>
    </w:p>
    <w:p w14:paraId="3A0FF99E" w14:textId="30A0601C" w:rsidR="00C87B39" w:rsidRPr="00C87B39" w:rsidRDefault="00C87B39" w:rsidP="00607BFB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sectPr w:rsidR="00C87B39" w:rsidRPr="00C87B39" w:rsidSect="008569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3693" w14:textId="77777777" w:rsidR="0085693F" w:rsidRDefault="0085693F" w:rsidP="00A56F1F">
      <w:r>
        <w:separator/>
      </w:r>
    </w:p>
  </w:endnote>
  <w:endnote w:type="continuationSeparator" w:id="0">
    <w:p w14:paraId="03DFB382" w14:textId="77777777" w:rsidR="0085693F" w:rsidRDefault="0085693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A6F7" w14:textId="77777777" w:rsidR="0085693F" w:rsidRDefault="0085693F" w:rsidP="00A56F1F">
      <w:r>
        <w:separator/>
      </w:r>
    </w:p>
  </w:footnote>
  <w:footnote w:type="continuationSeparator" w:id="0">
    <w:p w14:paraId="156E33C4" w14:textId="77777777" w:rsidR="0085693F" w:rsidRDefault="0085693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5095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96AB3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67B7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E60F2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5AA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4491"/>
    <w:rsid w:val="003D731E"/>
    <w:rsid w:val="003F6EF9"/>
    <w:rsid w:val="0040044D"/>
    <w:rsid w:val="00405DE0"/>
    <w:rsid w:val="0041169F"/>
    <w:rsid w:val="004138C3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2B0E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5693F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849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4B80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87B39"/>
    <w:rsid w:val="00C90B06"/>
    <w:rsid w:val="00C91426"/>
    <w:rsid w:val="00C91AC5"/>
    <w:rsid w:val="00C953AA"/>
    <w:rsid w:val="00C97A21"/>
    <w:rsid w:val="00CB0279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76A0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1F25"/>
    <w:rsid w:val="00F541D1"/>
    <w:rsid w:val="00F56D3A"/>
    <w:rsid w:val="00F61F3F"/>
    <w:rsid w:val="00F65776"/>
    <w:rsid w:val="00F67724"/>
    <w:rsid w:val="00F74717"/>
    <w:rsid w:val="00F76197"/>
    <w:rsid w:val="00F932A2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3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2023-06-28T01:38:00Z</dcterms:created>
  <dcterms:modified xsi:type="dcterms:W3CDTF">2024-01-12T06:47:00Z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