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675"/>
        <w:gridCol w:w="7605"/>
      </w:tblGrid>
      <w:tr w:rsidR="004D71E4" w:rsidRPr="00236826" w:rsidTr="00C276E4">
        <w:tc>
          <w:tcPr>
            <w:tcW w:w="675" w:type="dxa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605" w:type="dxa"/>
          </w:tcPr>
          <w:p w:rsidR="004D71E4" w:rsidRPr="00236826" w:rsidRDefault="00C276E4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276E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自助組織發展</w:t>
            </w:r>
            <w:r w:rsidRPr="00C276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：</w:t>
            </w:r>
            <w:r w:rsidR="004D7886" w:rsidRPr="00C276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</w:t>
            </w:r>
            <w:r w:rsidR="004D71E4" w:rsidRPr="00C276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商界支持</w:t>
            </w:r>
          </w:p>
        </w:tc>
      </w:tr>
    </w:tbl>
    <w:p w:rsidR="004D71E4" w:rsidRPr="00236826" w:rsidRDefault="004D71E4" w:rsidP="004D71E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4D71E4" w:rsidRPr="004D7886" w:rsidRDefault="004D7886" w:rsidP="00C80521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社區層面下的</w:t>
            </w:r>
            <w:r w:rsidR="004D71E4" w:rsidRPr="004D788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  <w:lang w:eastAsia="zh-HK"/>
              </w:rPr>
              <w:t>商界支持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B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usiness support</w:t>
            </w: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)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5B46C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bookmarkStart w:id="0" w:name="_GoBack"/>
            <w:bookmarkEnd w:id="0"/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</w:t>
            </w: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半年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  <w:tc>
          <w:tcPr>
            <w:tcW w:w="810" w:type="dxa"/>
            <w:shd w:val="clear" w:color="auto" w:fill="auto"/>
          </w:tcPr>
          <w:p w:rsidR="004D71E4" w:rsidRPr="004D7886" w:rsidRDefault="004D7886" w:rsidP="00C8052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與商界企業有良好的關係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商界企業對組織有足夠的理解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4D788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得到商界企業贊助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4"/>
    <w:rsid w:val="00442D48"/>
    <w:rsid w:val="004D71E4"/>
    <w:rsid w:val="004D7886"/>
    <w:rsid w:val="005B46CF"/>
    <w:rsid w:val="00C276E4"/>
    <w:rsid w:val="00D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2618-0E6A-4028-AEC3-707F29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E4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4</cp:revision>
  <dcterms:created xsi:type="dcterms:W3CDTF">2021-08-02T03:49:00Z</dcterms:created>
  <dcterms:modified xsi:type="dcterms:W3CDTF">2021-08-27T04:06:00Z</dcterms:modified>
</cp:coreProperties>
</file>