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02EA" w14:textId="0F3812AF" w:rsidR="00AE0C85" w:rsidRPr="00C953AA" w:rsidRDefault="00A42ADF" w:rsidP="00AE0C85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(</w:t>
      </w:r>
      <w:r w:rsidR="00075F53">
        <w:rPr>
          <w:rFonts w:ascii="Times New Roman" w:eastAsia="宋体" w:hAnsi="Times New Roman" w:cs="Times New Roman"/>
          <w:sz w:val="24"/>
          <w:szCs w:val="24"/>
          <w:lang w:eastAsia="zh-TW"/>
        </w:rPr>
        <w:t>420</w:t>
      </w: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宋体" w:hAnsi="Times New Roman" w:cs="Times New Roman"/>
          <w:sz w:val="24"/>
          <w:szCs w:val="24"/>
          <w:lang w:eastAsia="zh-TW"/>
        </w:rPr>
        <w:t xml:space="preserve"> </w:t>
      </w:r>
      <w:r w:rsidR="00075F53" w:rsidRPr="00075F53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="00A6305E" w:rsidRPr="00A6305E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AE0C85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</w:t>
      </w:r>
      <w:proofErr w:type="gramStart"/>
      <w:r w:rsidR="00AE0C85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度正念問卷</w:t>
      </w:r>
      <w:proofErr w:type="gramEnd"/>
      <w:r w:rsidR="00AE0C85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：觀察量表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A42ADF" w:rsidRPr="00B373C7" w14:paraId="2983C627" w14:textId="77777777" w:rsidTr="00235B69">
        <w:trPr>
          <w:jc w:val="center"/>
        </w:trPr>
        <w:tc>
          <w:tcPr>
            <w:tcW w:w="516" w:type="dxa"/>
            <w:vAlign w:val="center"/>
          </w:tcPr>
          <w:p w14:paraId="177F3F08" w14:textId="77777777" w:rsidR="00A42ADF" w:rsidRPr="00AE0C85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83" w:type="dxa"/>
            <w:vAlign w:val="center"/>
          </w:tcPr>
          <w:p w14:paraId="07A1C33E" w14:textId="7604E52C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請細心閱讀以下有關想法或感覺的句子，</w:t>
            </w:r>
            <w:proofErr w:type="gramStart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並圈出</w:t>
            </w:r>
            <w:proofErr w:type="gramEnd"/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適當的數字，以表達最能描述</w:t>
            </w:r>
            <w:r w:rsidR="00075F53" w:rsidRPr="00075F53">
              <w:rPr>
                <w:rFonts w:ascii="等线" w:eastAsia="PMingLiU" w:hAnsi="等线" w:cs="Times New Roman" w:hint="eastAsia"/>
                <w:kern w:val="2"/>
                <w:sz w:val="24"/>
                <w:szCs w:val="24"/>
                <w:lang w:eastAsia="zh-TW"/>
              </w:rPr>
              <w:t>社區內受助人</w:t>
            </w: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以下想法或感覺的頻繁程度。</w:t>
            </w:r>
          </w:p>
        </w:tc>
        <w:tc>
          <w:tcPr>
            <w:tcW w:w="426" w:type="dxa"/>
            <w:vAlign w:val="center"/>
          </w:tcPr>
          <w:p w14:paraId="63CBD0E0" w14:textId="57563C4D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425" w:type="dxa"/>
            <w:vAlign w:val="center"/>
          </w:tcPr>
          <w:p w14:paraId="1D1919CA" w14:textId="15952F63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425" w:type="dxa"/>
            <w:vAlign w:val="center"/>
          </w:tcPr>
          <w:p w14:paraId="66FF09E3" w14:textId="1D3F5ACE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425" w:type="dxa"/>
            <w:vAlign w:val="center"/>
          </w:tcPr>
          <w:p w14:paraId="612B2972" w14:textId="5726DBEF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516" w:type="dxa"/>
            <w:vAlign w:val="center"/>
          </w:tcPr>
          <w:p w14:paraId="4FE1EE67" w14:textId="34AB5B00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A42ADF" w:rsidRPr="00B373C7" w14:paraId="040C9B8B" w14:textId="77777777" w:rsidTr="00235B69">
        <w:trPr>
          <w:jc w:val="center"/>
        </w:trPr>
        <w:tc>
          <w:tcPr>
            <w:tcW w:w="516" w:type="dxa"/>
            <w:vAlign w:val="center"/>
          </w:tcPr>
          <w:p w14:paraId="70FD6099" w14:textId="43FE243B" w:rsidR="00A42ADF" w:rsidRPr="0036109C" w:rsidRDefault="005D759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436FCE29" w14:textId="09EE2566" w:rsidR="00A42ADF" w:rsidRPr="007D479C" w:rsidRDefault="00A6305E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6305E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留心自己身體的感覺，例如風吹過頭髮或陽光照在臉上的感覺</w:t>
            </w:r>
          </w:p>
        </w:tc>
        <w:tc>
          <w:tcPr>
            <w:tcW w:w="426" w:type="dxa"/>
            <w:vAlign w:val="center"/>
          </w:tcPr>
          <w:p w14:paraId="3344C90C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0E1962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949D98B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12B63B7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389D427E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1BA43849" w14:textId="77777777" w:rsidTr="00235B69">
        <w:trPr>
          <w:jc w:val="center"/>
        </w:trPr>
        <w:tc>
          <w:tcPr>
            <w:tcW w:w="516" w:type="dxa"/>
            <w:vAlign w:val="center"/>
          </w:tcPr>
          <w:p w14:paraId="7BED2997" w14:textId="091AC314" w:rsidR="00A42ADF" w:rsidRPr="0036109C" w:rsidRDefault="005D759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5461731A" w14:textId="2214390D" w:rsidR="00A42ADF" w:rsidRPr="007D479C" w:rsidRDefault="00A6305E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6305E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留心聲音，例如時鐘滴答聲、</w:t>
            </w:r>
            <w:proofErr w:type="gramStart"/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雀仔聲</w:t>
            </w:r>
            <w:proofErr w:type="gramEnd"/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或汽車經過的聲音</w:t>
            </w:r>
          </w:p>
        </w:tc>
        <w:tc>
          <w:tcPr>
            <w:tcW w:w="426" w:type="dxa"/>
            <w:vAlign w:val="center"/>
          </w:tcPr>
          <w:p w14:paraId="39897FFE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6AFFFB0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794F225F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6BE69211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77E8440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66D39004" w14:textId="77777777" w:rsidTr="00235B69">
        <w:trPr>
          <w:jc w:val="center"/>
        </w:trPr>
        <w:tc>
          <w:tcPr>
            <w:tcW w:w="516" w:type="dxa"/>
            <w:vAlign w:val="center"/>
          </w:tcPr>
          <w:p w14:paraId="57EA8BE2" w14:textId="2BE6914E" w:rsidR="00A42ADF" w:rsidRDefault="005D759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5C054E64" w14:textId="5744D40E" w:rsidR="00A42ADF" w:rsidRPr="007D479C" w:rsidRDefault="00A6305E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A6305E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注意到事物的氣息和香味</w:t>
            </w:r>
          </w:p>
        </w:tc>
        <w:tc>
          <w:tcPr>
            <w:tcW w:w="426" w:type="dxa"/>
            <w:vAlign w:val="center"/>
          </w:tcPr>
          <w:p w14:paraId="529D44BE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66314DF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5224A5C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62F87305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70617BB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72C8A645" w14:textId="77777777" w:rsidTr="00235B69">
        <w:trPr>
          <w:jc w:val="center"/>
        </w:trPr>
        <w:tc>
          <w:tcPr>
            <w:tcW w:w="516" w:type="dxa"/>
            <w:vAlign w:val="center"/>
          </w:tcPr>
          <w:p w14:paraId="3A5DC93B" w14:textId="7615FBF5" w:rsidR="00A42ADF" w:rsidRDefault="005D7598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3AFDB2D4" w14:textId="2A15A864" w:rsidR="00A42ADF" w:rsidRPr="007D479C" w:rsidRDefault="00A6305E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A6305E">
              <w:rPr>
                <w:rFonts w:ascii="等线" w:eastAsia="PMingLiU" w:hAnsi="等线" w:hint="eastAsia"/>
                <w:color w:val="000000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會留意藝術或大自然等視覺元素，例如：顏色、形狀、質地，或光線和陰影的圖案</w:t>
            </w:r>
          </w:p>
        </w:tc>
        <w:tc>
          <w:tcPr>
            <w:tcW w:w="426" w:type="dxa"/>
            <w:vAlign w:val="center"/>
          </w:tcPr>
          <w:p w14:paraId="31C2330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22D50DE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F8411A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28A594E0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734D2D1D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4CD7CAC7" w:rsidR="00F61F3F" w:rsidRPr="00FC33B9" w:rsidRDefault="00F61F3F" w:rsidP="00607BFB">
      <w:pPr>
        <w:rPr>
          <w:rFonts w:ascii="宋体" w:eastAsia="宋体" w:hAnsi="宋体" w:cs="Times New Roman"/>
          <w:sz w:val="24"/>
          <w:szCs w:val="24"/>
        </w:rPr>
      </w:pPr>
    </w:p>
    <w:sectPr w:rsidR="00F61F3F" w:rsidRPr="00FC33B9" w:rsidSect="00D55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7DBE" w14:textId="77777777" w:rsidR="00D5510C" w:rsidRDefault="00D5510C" w:rsidP="00A56F1F">
      <w:r>
        <w:separator/>
      </w:r>
    </w:p>
  </w:endnote>
  <w:endnote w:type="continuationSeparator" w:id="0">
    <w:p w14:paraId="5002FBDE" w14:textId="77777777" w:rsidR="00D5510C" w:rsidRDefault="00D5510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B0D1" w14:textId="77777777" w:rsidR="00D5510C" w:rsidRDefault="00D5510C" w:rsidP="00A56F1F">
      <w:r>
        <w:separator/>
      </w:r>
    </w:p>
  </w:footnote>
  <w:footnote w:type="continuationSeparator" w:id="0">
    <w:p w14:paraId="3AAFE2FB" w14:textId="77777777" w:rsidR="00D5510C" w:rsidRDefault="00D5510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75F5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0B26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D7598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4D0B"/>
    <w:rsid w:val="00A46AD9"/>
    <w:rsid w:val="00A50305"/>
    <w:rsid w:val="00A505B3"/>
    <w:rsid w:val="00A534CF"/>
    <w:rsid w:val="00A547A1"/>
    <w:rsid w:val="00A56F1F"/>
    <w:rsid w:val="00A6055B"/>
    <w:rsid w:val="00A6305E"/>
    <w:rsid w:val="00A7061A"/>
    <w:rsid w:val="00A720FF"/>
    <w:rsid w:val="00A87D6B"/>
    <w:rsid w:val="00A92B90"/>
    <w:rsid w:val="00AB3C78"/>
    <w:rsid w:val="00AB5BD3"/>
    <w:rsid w:val="00AC52CC"/>
    <w:rsid w:val="00AD0177"/>
    <w:rsid w:val="00AE0C85"/>
    <w:rsid w:val="00AE438B"/>
    <w:rsid w:val="00B00C95"/>
    <w:rsid w:val="00B02586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958DF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510C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35</cp:revision>
  <dcterms:created xsi:type="dcterms:W3CDTF">2023-06-28T01:28:00Z</dcterms:created>
  <dcterms:modified xsi:type="dcterms:W3CDTF">2024-01-12T07:51:00Z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