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0EA9" w14:textId="710D8299" w:rsidR="009B4E6B" w:rsidRPr="00F20CD4" w:rsidRDefault="009B4E6B" w:rsidP="009B4E6B">
      <w:pPr>
        <w:rPr>
          <w:rFonts w:asciiTheme="minorEastAsia" w:eastAsia="DengXian" w:hAnsiTheme="minorEastAsia" w:cs="AdvTT716680a6+88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1668AE">
        <w:rPr>
          <w:rFonts w:ascii="Times New Roman" w:eastAsia="DengXian" w:hAnsi="Times New Roman" w:cs="Times New Roman" w:hint="eastAsia"/>
          <w:sz w:val="24"/>
          <w:szCs w:val="24"/>
        </w:rPr>
        <w:t>455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355113">
        <w:rPr>
          <w:rFonts w:ascii="SimSun" w:eastAsia="SimSun" w:hAnsi="SimSun" w:cs="Times New Roman" w:hint="eastAsia"/>
          <w:sz w:val="24"/>
          <w:szCs w:val="24"/>
        </w:rPr>
        <w:t>社区</w:t>
      </w:r>
      <w:r w:rsidR="00A667B7">
        <w:rPr>
          <w:rFonts w:ascii="SimSun" w:eastAsia="SimSun" w:hAnsi="SimSun" w:cs="Times New Roman" w:hint="eastAsia"/>
          <w:sz w:val="24"/>
          <w:szCs w:val="24"/>
        </w:rPr>
        <w:t>内</w:t>
      </w:r>
      <w:r w:rsidR="00355113">
        <w:rPr>
          <w:rFonts w:ascii="SimSun" w:eastAsia="SimSun" w:hAnsi="SimSun" w:cs="Times New Roman" w:hint="eastAsia"/>
          <w:sz w:val="24"/>
          <w:szCs w:val="24"/>
        </w:rPr>
        <w:t>受助人</w:t>
      </w:r>
      <w:r w:rsidRPr="009B4E6B">
        <w:rPr>
          <w:rFonts w:ascii="SimSun" w:eastAsia="SimSun" w:hAnsi="SimSun" w:cs="Times New Roman" w:hint="eastAsia"/>
          <w:sz w:val="24"/>
          <w:szCs w:val="24"/>
        </w:rPr>
        <w:t>体适能自我评估问卷：</w:t>
      </w:r>
      <w:r w:rsidR="00104A1D">
        <w:rPr>
          <w:rFonts w:ascii="SimSun" w:eastAsia="SimSun" w:hAnsi="SimSun" w:cs="Times New Roman" w:hint="eastAsia"/>
          <w:sz w:val="24"/>
          <w:szCs w:val="24"/>
        </w:rPr>
        <w:t>身体成分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965"/>
        <w:gridCol w:w="731"/>
        <w:gridCol w:w="731"/>
        <w:gridCol w:w="731"/>
        <w:gridCol w:w="731"/>
        <w:gridCol w:w="731"/>
      </w:tblGrid>
      <w:tr w:rsidR="009B4E6B" w:rsidRPr="00431444" w14:paraId="12EF40FE" w14:textId="77777777" w:rsidTr="00CE6B42">
        <w:trPr>
          <w:jc w:val="center"/>
        </w:trPr>
        <w:tc>
          <w:tcPr>
            <w:tcW w:w="0" w:type="auto"/>
          </w:tcPr>
          <w:p w14:paraId="2A6F2BEF" w14:textId="77777777" w:rsidR="009B4E6B" w:rsidRPr="0037692B" w:rsidRDefault="009B4E6B" w:rsidP="00CE6B4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F52EB1" w14:textId="253EC6D7" w:rsidR="009B4E6B" w:rsidRPr="0052284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请考虑刚过去三个月的身体状况，并回答所有问题。每题只能选取一个答案。</w:t>
            </w:r>
          </w:p>
          <w:p w14:paraId="2A0CFEFD" w14:textId="4045337E" w:rsidR="009B4E6B" w:rsidRPr="0052284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请细阅题目所预设的日常处境对</w:t>
            </w:r>
            <w:r w:rsidR="00355113">
              <w:rPr>
                <w:rFonts w:ascii="SimSun" w:eastAsia="SimSun" w:hAnsi="SimSun" w:cs="Times New Roman" w:hint="eastAsia"/>
                <w:sz w:val="24"/>
                <w:szCs w:val="24"/>
              </w:rPr>
              <w:t>社区</w:t>
            </w:r>
            <w:r w:rsidR="00A667B7">
              <w:rPr>
                <w:rFonts w:ascii="SimSun" w:eastAsia="SimSun" w:hAnsi="SimSun" w:cs="Times New Roman" w:hint="eastAsia"/>
                <w:sz w:val="24"/>
                <w:szCs w:val="24"/>
              </w:rPr>
              <w:t>内</w:t>
            </w:r>
            <w:r w:rsidR="00355113">
              <w:rPr>
                <w:rFonts w:ascii="SimSun" w:eastAsia="SimSun" w:hAnsi="SimSun" w:cs="Times New Roman" w:hint="eastAsia"/>
                <w:sz w:val="24"/>
                <w:szCs w:val="24"/>
              </w:rPr>
              <w:t>受助人</w:t>
            </w:r>
            <w:r w:rsidR="001668AE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体能表现和能力的描述，以「√」号选出适合的真确程度。</w:t>
            </w:r>
          </w:p>
          <w:p w14:paraId="4F9EFCB6" w14:textId="53C867A1" w:rsidR="009B4E6B" w:rsidRPr="00522848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有些题目比较相似，故此请小心阅读每条问题。</w:t>
            </w:r>
          </w:p>
        </w:tc>
        <w:tc>
          <w:tcPr>
            <w:tcW w:w="0" w:type="auto"/>
            <w:vAlign w:val="center"/>
          </w:tcPr>
          <w:p w14:paraId="2151B2ED" w14:textId="034691FF" w:rsidR="009B4E6B" w:rsidRPr="0052284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52284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0" w:type="auto"/>
            <w:vAlign w:val="center"/>
          </w:tcPr>
          <w:p w14:paraId="5649FBA6" w14:textId="64CCB033" w:rsidR="009B4E6B" w:rsidRPr="0052284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0" w:type="auto"/>
            <w:vAlign w:val="center"/>
          </w:tcPr>
          <w:p w14:paraId="6F47E911" w14:textId="68035799" w:rsidR="009B4E6B" w:rsidRPr="0052284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0" w:type="auto"/>
            <w:vAlign w:val="center"/>
          </w:tcPr>
          <w:p w14:paraId="34C5223E" w14:textId="5260D0D1" w:rsidR="009B4E6B" w:rsidRPr="0052284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0" w:type="auto"/>
            <w:vAlign w:val="center"/>
          </w:tcPr>
          <w:p w14:paraId="09BF821D" w14:textId="5C82C5B1" w:rsidR="009B4E6B" w:rsidRPr="00522848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845538" w:rsidRPr="00E80A45" w14:paraId="55581CDA" w14:textId="77777777" w:rsidTr="002B5906">
        <w:trPr>
          <w:jc w:val="center"/>
        </w:trPr>
        <w:tc>
          <w:tcPr>
            <w:tcW w:w="0" w:type="auto"/>
            <w:vAlign w:val="bottom"/>
          </w:tcPr>
          <w:p w14:paraId="41895F9A" w14:textId="3D7B58CA" w:rsidR="00845538" w:rsidRP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45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E2561CC" w14:textId="19EB5F99" w:rsidR="00845538" w:rsidRPr="00522848" w:rsidRDefault="00845538" w:rsidP="00845538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与身高相若并且同性别的人士比较，</w:t>
            </w:r>
            <w:r w:rsidR="00355113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通常比</w:t>
            </w:r>
            <w:r w:rsidR="008024CB" w:rsidRPr="008024CB">
              <w:rPr>
                <w:rFonts w:ascii="SimSun" w:eastAsia="SimSun" w:hAnsi="SimSun" w:cs="Segoe UI"/>
                <w:sz w:val="24"/>
                <w:szCs w:val="24"/>
                <w:shd w:val="clear" w:color="auto" w:fill="FFFFFF"/>
              </w:rPr>
              <w:t>其他人</w:t>
            </w: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穿较大号的衣服</w:t>
            </w:r>
            <w:r w:rsidRPr="0052284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0B25BA8F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172C58F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B11CEF8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53E0000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692B5DF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45538" w:rsidRPr="00E80A45" w14:paraId="3CDC5843" w14:textId="77777777" w:rsidTr="00CE6B42">
        <w:trPr>
          <w:jc w:val="center"/>
        </w:trPr>
        <w:tc>
          <w:tcPr>
            <w:tcW w:w="0" w:type="auto"/>
            <w:vAlign w:val="bottom"/>
          </w:tcPr>
          <w:p w14:paraId="54C0DE9D" w14:textId="5E99D255" w:rsidR="00845538" w:rsidRP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45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6290AA0" w14:textId="1C353FCF" w:rsidR="00845538" w:rsidRPr="00522848" w:rsidRDefault="00845538" w:rsidP="00845538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朋友都认为</w:t>
            </w:r>
            <w:r w:rsidR="00355113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身型适中</w:t>
            </w:r>
            <w:r w:rsidRPr="0052284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6F894A94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0FF0149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1E10830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103FBE5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0E3590E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45538" w:rsidRPr="00E80A45" w14:paraId="2039B515" w14:textId="77777777" w:rsidTr="00CE6B42">
        <w:trPr>
          <w:jc w:val="center"/>
        </w:trPr>
        <w:tc>
          <w:tcPr>
            <w:tcW w:w="0" w:type="auto"/>
            <w:vAlign w:val="bottom"/>
          </w:tcPr>
          <w:p w14:paraId="4AF84E19" w14:textId="491F6F9F" w:rsidR="00845538" w:rsidRP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45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2D8FA76" w14:textId="6F30FBEE" w:rsidR="00845538" w:rsidRPr="00522848" w:rsidRDefault="00355113" w:rsidP="00845538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="00845538"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的下围比一般同身高的人士为大</w:t>
            </w:r>
            <w:r w:rsidR="00845538" w:rsidRPr="0052284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90D517D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EFC1356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77E856F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BD1E032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D92B515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45538" w:rsidRPr="00E80A45" w14:paraId="67519E9F" w14:textId="77777777" w:rsidTr="00CE6B42">
        <w:trPr>
          <w:jc w:val="center"/>
        </w:trPr>
        <w:tc>
          <w:tcPr>
            <w:tcW w:w="0" w:type="auto"/>
            <w:vAlign w:val="bottom"/>
          </w:tcPr>
          <w:p w14:paraId="60E4A0EC" w14:textId="59138220" w:rsidR="00845538" w:rsidRP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45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DFE63B6" w14:textId="37081555" w:rsidR="00845538" w:rsidRPr="00522848" w:rsidRDefault="00355113" w:rsidP="00845538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="00845538" w:rsidRPr="00522848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的腰围比一般同身高的人士为大</w:t>
            </w:r>
            <w:r w:rsidR="00845538" w:rsidRPr="00522848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63441F1F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6AD894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9038A51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7DE3C7D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3C352F0" w14:textId="77777777" w:rsidR="00845538" w:rsidRDefault="00845538" w:rsidP="00845538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7AF3B4B0" w14:textId="77777777" w:rsidR="009B4E6B" w:rsidRPr="00E80A45" w:rsidRDefault="009B4E6B" w:rsidP="009B4E6B">
      <w:pPr>
        <w:rPr>
          <w:rFonts w:eastAsia="PMingLiU" w:cs="Times New Roman"/>
          <w:sz w:val="24"/>
          <w:szCs w:val="24"/>
          <w:lang w:eastAsia="zh-TW"/>
        </w:rPr>
      </w:pPr>
    </w:p>
    <w:p w14:paraId="7267CBC8" w14:textId="77777777" w:rsidR="009B4E6B" w:rsidRPr="0065377B" w:rsidRDefault="009B4E6B" w:rsidP="009B4E6B">
      <w:pPr>
        <w:rPr>
          <w:rFonts w:eastAsia="DengXian"/>
          <w:lang w:eastAsia="zh-TW"/>
        </w:rPr>
      </w:pPr>
    </w:p>
    <w:p w14:paraId="13019DA3" w14:textId="77777777" w:rsidR="009B4E6B" w:rsidRPr="006159F4" w:rsidRDefault="009B4E6B" w:rsidP="009B4E6B">
      <w:pPr>
        <w:rPr>
          <w:lang w:eastAsia="zh-TW"/>
        </w:rPr>
      </w:pPr>
    </w:p>
    <w:p w14:paraId="7DA3EE30" w14:textId="77777777" w:rsidR="00C85FDF" w:rsidRPr="00F86C16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F86C16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7410A1" w:rsidRDefault="000B1454" w:rsidP="007410A1"/>
    <w:sectPr w:rsidR="000B1454" w:rsidRPr="007410A1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E38E" w14:textId="77777777" w:rsidR="001B5E86" w:rsidRDefault="001B5E86" w:rsidP="00A56F1F">
      <w:r>
        <w:separator/>
      </w:r>
    </w:p>
  </w:endnote>
  <w:endnote w:type="continuationSeparator" w:id="0">
    <w:p w14:paraId="0273829F" w14:textId="77777777" w:rsidR="001B5E86" w:rsidRDefault="001B5E8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05A1" w14:textId="77777777" w:rsidR="001B5E86" w:rsidRDefault="001B5E86" w:rsidP="00A56F1F">
      <w:r>
        <w:separator/>
      </w:r>
    </w:p>
  </w:footnote>
  <w:footnote w:type="continuationSeparator" w:id="0">
    <w:p w14:paraId="661F3071" w14:textId="77777777" w:rsidR="001B5E86" w:rsidRDefault="001B5E8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kFACfrSIMtAAAA"/>
  </w:docVars>
  <w:rsids>
    <w:rsidRoot w:val="00DC2F53"/>
    <w:rsid w:val="0000183B"/>
    <w:rsid w:val="000102E9"/>
    <w:rsid w:val="000124F5"/>
    <w:rsid w:val="000302EC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4A1D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8A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B5E86"/>
    <w:rsid w:val="001C3313"/>
    <w:rsid w:val="001C616C"/>
    <w:rsid w:val="001C667D"/>
    <w:rsid w:val="001D06EE"/>
    <w:rsid w:val="001D4FEF"/>
    <w:rsid w:val="00201FC1"/>
    <w:rsid w:val="00204981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5113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2848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87CDD"/>
    <w:rsid w:val="006925F7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4CB"/>
    <w:rsid w:val="008026A7"/>
    <w:rsid w:val="00803199"/>
    <w:rsid w:val="008037EE"/>
    <w:rsid w:val="00803ABF"/>
    <w:rsid w:val="008209C2"/>
    <w:rsid w:val="008305C8"/>
    <w:rsid w:val="00833B11"/>
    <w:rsid w:val="00835596"/>
    <w:rsid w:val="00845538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6C1"/>
    <w:rsid w:val="008A48E8"/>
    <w:rsid w:val="008B0F24"/>
    <w:rsid w:val="008C0A46"/>
    <w:rsid w:val="008C390E"/>
    <w:rsid w:val="008C55B6"/>
    <w:rsid w:val="008D776D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16074"/>
    <w:rsid w:val="00921A8A"/>
    <w:rsid w:val="0092546F"/>
    <w:rsid w:val="009255D5"/>
    <w:rsid w:val="00936149"/>
    <w:rsid w:val="009379BD"/>
    <w:rsid w:val="009579CF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B4E6B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37D56"/>
    <w:rsid w:val="00A43F3D"/>
    <w:rsid w:val="00A46AD9"/>
    <w:rsid w:val="00A50305"/>
    <w:rsid w:val="00A505B3"/>
    <w:rsid w:val="00A547A1"/>
    <w:rsid w:val="00A56F1F"/>
    <w:rsid w:val="00A6055B"/>
    <w:rsid w:val="00A667B7"/>
    <w:rsid w:val="00A7061A"/>
    <w:rsid w:val="00A720FF"/>
    <w:rsid w:val="00A7351B"/>
    <w:rsid w:val="00A87D6B"/>
    <w:rsid w:val="00A92B90"/>
    <w:rsid w:val="00AA4C0F"/>
    <w:rsid w:val="00AB3C78"/>
    <w:rsid w:val="00AB5BD3"/>
    <w:rsid w:val="00AC0603"/>
    <w:rsid w:val="00AC52CC"/>
    <w:rsid w:val="00AD0177"/>
    <w:rsid w:val="00AE438B"/>
    <w:rsid w:val="00AE5907"/>
    <w:rsid w:val="00AF7E06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3352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C7F8F"/>
    <w:rsid w:val="00DD7C8B"/>
    <w:rsid w:val="00DD7FCE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2803"/>
    <w:rsid w:val="00EC3FFF"/>
    <w:rsid w:val="00EC5568"/>
    <w:rsid w:val="00EC78DA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245</Words>
  <Characters>253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2019-08-15T01:19:00Z</dcterms:created>
  <dcterms:modified xsi:type="dcterms:W3CDTF">2025-06-11T07:28:00Z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