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2E8484C" w:rsidR="00DC2F53" w:rsidRPr="00E511D6" w:rsidRDefault="00E511D6" w:rsidP="000D6C08">
      <w:pPr>
        <w:rPr>
          <w:rFonts w:ascii="Times New Roman" w:eastAsia="等线" w:hAnsi="Times New Roman" w:cs="Times New Roman"/>
          <w:sz w:val="24"/>
          <w:szCs w:val="24"/>
        </w:rPr>
      </w:pP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</w:t>
      </w:r>
      <w:r w:rsidR="00661AC4">
        <w:rPr>
          <w:rFonts w:ascii="宋体" w:eastAsia="宋体" w:hAnsi="宋体" w:cs="微软雅黑" w:hint="eastAsia"/>
          <w:sz w:val="24"/>
          <w:szCs w:val="24"/>
        </w:rPr>
        <w:t>功能</w:t>
      </w:r>
      <w:r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661AC4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D2ABE0C" w:rsidR="00FC103E" w:rsidRPr="00661AC4" w:rsidRDefault="00661AC4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661AC4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日常活动能力，</w:t>
            </w:r>
            <w:r w:rsidRPr="00661AC4">
              <w:rPr>
                <w:rFonts w:ascii="宋体" w:eastAsia="宋体" w:hAnsi="宋体" w:hint="cs"/>
                <w:sz w:val="24"/>
                <w:szCs w:val="24"/>
              </w:rPr>
              <w:t>运动</w:t>
            </w:r>
            <w:r w:rsidRPr="00661AC4">
              <w:rPr>
                <w:rFonts w:ascii="宋体" w:eastAsia="宋体" w:hAnsi="宋体" w:hint="eastAsia"/>
                <w:sz w:val="24"/>
                <w:szCs w:val="24"/>
              </w:rPr>
              <w:t>范</w:t>
            </w:r>
            <w:r w:rsidRPr="00661AC4">
              <w:rPr>
                <w:rFonts w:ascii="宋体" w:eastAsia="宋体" w:hAnsi="宋体" w:hint="cs"/>
                <w:sz w:val="24"/>
                <w:szCs w:val="24"/>
              </w:rPr>
              <w:t>围</w:t>
            </w:r>
            <w:r w:rsidRPr="00661AC4">
              <w:rPr>
                <w:rFonts w:ascii="宋体" w:eastAsia="宋体" w:hAnsi="宋体" w:hint="eastAsia"/>
                <w:sz w:val="24"/>
                <w:szCs w:val="24"/>
              </w:rPr>
              <w:t>，拿取物品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01410BE" w:rsidR="00FC103E" w:rsidRPr="00661AC4" w:rsidRDefault="00661AC4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61AC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生活质量，功能性评估，自我感知能力评估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D75C556" w:rsidR="00DC2F53" w:rsidRPr="00D02D98" w:rsidRDefault="00661AC4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C6F60E8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661A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D103807" w:rsidR="00D8328F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</w:t>
            </w:r>
            <w:proofErr w:type="spellStart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Tse</w:t>
            </w:r>
            <w:proofErr w:type="spellEnd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C726A9B" w:rsidR="00DC2F53" w:rsidRPr="00D02D98" w:rsidRDefault="00E511D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</w:t>
      </w:r>
      <w:r w:rsidR="00661AC4">
        <w:rPr>
          <w:rFonts w:ascii="宋体" w:eastAsia="宋体" w:hAnsi="宋体" w:cs="微软雅黑" w:hint="eastAsia"/>
          <w:sz w:val="24"/>
          <w:szCs w:val="24"/>
        </w:rPr>
        <w:t>功能</w:t>
      </w:r>
      <w:r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83"/>
        <w:gridCol w:w="772"/>
        <w:gridCol w:w="801"/>
        <w:gridCol w:w="744"/>
        <w:gridCol w:w="801"/>
        <w:gridCol w:w="842"/>
        <w:gridCol w:w="718"/>
        <w:gridCol w:w="662"/>
        <w:gridCol w:w="718"/>
        <w:gridCol w:w="699"/>
        <w:gridCol w:w="588"/>
        <w:gridCol w:w="588"/>
      </w:tblGrid>
      <w:tr w:rsidR="00661AC4" w:rsidRPr="00FC103E" w14:paraId="1F2CCF00" w14:textId="3D854881" w:rsidTr="00E511D6">
        <w:tc>
          <w:tcPr>
            <w:tcW w:w="1083" w:type="dxa"/>
            <w:vAlign w:val="center"/>
          </w:tcPr>
          <w:p w14:paraId="4FEDEBA6" w14:textId="3A84E92C" w:rsidR="00661AC4" w:rsidRPr="00FC103E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72" w:type="dxa"/>
            <w:vAlign w:val="center"/>
          </w:tcPr>
          <w:p w14:paraId="75761518" w14:textId="42A0CC7D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</w:p>
        </w:tc>
        <w:tc>
          <w:tcPr>
            <w:tcW w:w="801" w:type="dxa"/>
            <w:vAlign w:val="center"/>
          </w:tcPr>
          <w:p w14:paraId="4E143919" w14:textId="0764524D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8DF45D3" w14:textId="360C0D3B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886B660" w14:textId="40EBEDBC" w:rsidR="00661AC4" w:rsidRPr="00D8328F" w:rsidRDefault="00661AC4" w:rsidP="00661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2" w:type="dxa"/>
            <w:vAlign w:val="center"/>
          </w:tcPr>
          <w:p w14:paraId="4B9C79EC" w14:textId="32A361CE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002007F" w14:textId="05052D31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E913C99" w14:textId="5748201F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198AA53" w14:textId="3956F029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F139ED7" w14:textId="56273632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9602434" w14:textId="77777777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D3B58A7" w14:textId="5F8CC14D" w:rsidR="00661AC4" w:rsidRPr="00D8328F" w:rsidRDefault="00661AC4" w:rsidP="00661A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不能做到</w:t>
            </w:r>
          </w:p>
        </w:tc>
      </w:tr>
      <w:tr w:rsidR="00E511D6" w:rsidRPr="00D02D98" w14:paraId="33A793F2" w14:textId="28C4C5B4" w:rsidTr="00E511D6">
        <w:tc>
          <w:tcPr>
            <w:tcW w:w="1083" w:type="dxa"/>
            <w:vAlign w:val="center"/>
          </w:tcPr>
          <w:p w14:paraId="150E025A" w14:textId="678CBB79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661AC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72" w:type="dxa"/>
            <w:vAlign w:val="center"/>
          </w:tcPr>
          <w:p w14:paraId="557CF7E2" w14:textId="5D04E56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14:paraId="363E73FE" w14:textId="1D961A14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vAlign w:val="center"/>
          </w:tcPr>
          <w:p w14:paraId="14F4976A" w14:textId="38F040B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vAlign w:val="center"/>
          </w:tcPr>
          <w:p w14:paraId="06618392" w14:textId="24E4125B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2" w:type="dxa"/>
            <w:vAlign w:val="center"/>
          </w:tcPr>
          <w:p w14:paraId="4F14C8A9" w14:textId="24C12333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dxa"/>
            <w:vAlign w:val="center"/>
          </w:tcPr>
          <w:p w14:paraId="7C042DE5" w14:textId="08ED892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" w:type="dxa"/>
            <w:vAlign w:val="center"/>
          </w:tcPr>
          <w:p w14:paraId="2EECE21B" w14:textId="4E0363BE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dxa"/>
            <w:vAlign w:val="center"/>
          </w:tcPr>
          <w:p w14:paraId="2F2AD15F" w14:textId="3C750E6B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14:paraId="32A4283D" w14:textId="134DB15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8" w:type="dxa"/>
            <w:vAlign w:val="center"/>
          </w:tcPr>
          <w:p w14:paraId="2A82D0E2" w14:textId="5F824476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8" w:type="dxa"/>
            <w:vAlign w:val="center"/>
          </w:tcPr>
          <w:p w14:paraId="1FE1455D" w14:textId="100B364D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0612691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11504E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96E2" w14:textId="77777777" w:rsidR="007C4F76" w:rsidRDefault="007C4F76" w:rsidP="00A56F1F">
      <w:pPr>
        <w:rPr>
          <w:rFonts w:hint="eastAsia"/>
        </w:rPr>
      </w:pPr>
      <w:r>
        <w:separator/>
      </w:r>
    </w:p>
  </w:endnote>
  <w:endnote w:type="continuationSeparator" w:id="0">
    <w:p w14:paraId="5D5FB82B" w14:textId="77777777" w:rsidR="007C4F76" w:rsidRDefault="007C4F76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1469F334" w14:textId="77777777" w:rsidR="007C4F76" w:rsidRDefault="007C4F7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26B1" w14:textId="77777777" w:rsidR="007C4F76" w:rsidRDefault="007C4F76" w:rsidP="00A56F1F">
      <w:pPr>
        <w:rPr>
          <w:rFonts w:hint="eastAsia"/>
        </w:rPr>
      </w:pPr>
      <w:r>
        <w:separator/>
      </w:r>
    </w:p>
  </w:footnote>
  <w:footnote w:type="continuationSeparator" w:id="0">
    <w:p w14:paraId="2494A532" w14:textId="77777777" w:rsidR="007C4F76" w:rsidRDefault="007C4F76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3F40BFC" w14:textId="77777777" w:rsidR="007C4F76" w:rsidRDefault="007C4F76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07D90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120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1AC4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4F76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2023-06-28T01:52:00Z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