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1753" w14:textId="13F3D013" w:rsidR="00F05E16" w:rsidRPr="00D02D98" w:rsidRDefault="00CA079D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CA079D">
        <w:rPr>
          <w:rFonts w:ascii="宋体" w:eastAsia="PMingLiU" w:hAnsi="宋体" w:cs="AdvTT716680a6+81" w:hint="eastAsia"/>
          <w:sz w:val="24"/>
          <w:szCs w:val="24"/>
          <w:lang w:eastAsia="zh-TW"/>
        </w:rPr>
        <w:t>自</w:t>
      </w:r>
      <w:r w:rsidRPr="00CA079D">
        <w:rPr>
          <w:rFonts w:ascii="宋体" w:eastAsia="PMingLiU" w:hAnsi="宋体" w:cs="AdvTT716680a6+62" w:hint="eastAsia"/>
          <w:sz w:val="24"/>
          <w:szCs w:val="24"/>
          <w:lang w:eastAsia="zh-TW"/>
        </w:rPr>
        <w:t>我</w:t>
      </w:r>
      <w:r w:rsidRPr="00CA079D">
        <w:rPr>
          <w:rFonts w:ascii="宋体" w:eastAsia="PMingLiU" w:hAnsi="宋体" w:cs="AdvTT716680a6+53" w:hint="eastAsia"/>
          <w:sz w:val="24"/>
          <w:szCs w:val="24"/>
          <w:lang w:eastAsia="zh-TW"/>
        </w:rPr>
        <w:t>區</w:t>
      </w:r>
      <w:r w:rsidRPr="00CA079D">
        <w:rPr>
          <w:rFonts w:ascii="宋体" w:eastAsia="PMingLiU" w:hAnsi="宋体" w:cs="AdvTT716680a6+52" w:hint="eastAsia"/>
          <w:sz w:val="24"/>
          <w:szCs w:val="24"/>
          <w:lang w:eastAsia="zh-TW"/>
        </w:rPr>
        <w:t>分</w:t>
      </w:r>
      <w:r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Pr="00CA079D">
        <w:rPr>
          <w:rFonts w:ascii="宋体" w:eastAsia="PMingLiU" w:hAnsi="宋体" w:cs="Times New Roman"/>
          <w:sz w:val="24"/>
          <w:szCs w:val="24"/>
          <w:lang w:eastAsia="zh-TW"/>
        </w:rPr>
        <w:t xml:space="preserve">: </w:t>
      </w:r>
      <w:r w:rsidR="00077E5A" w:rsidRPr="00077E5A">
        <w:rPr>
          <w:rFonts w:ascii="宋体" w:eastAsia="PMingLiU" w:hAnsi="宋体" w:cs="AdvTT716680a6+60" w:hint="eastAsia"/>
          <w:sz w:val="24"/>
          <w:szCs w:val="24"/>
          <w:lang w:eastAsia="zh-TW"/>
        </w:rPr>
        <w:t>與家庭混溶一體</w:t>
      </w:r>
      <w:r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7403FB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077E5A">
        <w:rPr>
          <w:rFonts w:ascii="Times New Roman" w:eastAsia="宋体" w:hAnsi="Times New Roman" w:cs="Times New Roman" w:hint="eastAsia"/>
          <w:sz w:val="24"/>
          <w:szCs w:val="24"/>
        </w:rPr>
        <w:t>Fusion with Family</w:t>
      </w:r>
      <w:r w:rsidRPr="00740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r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F05E16" w:rsidRPr="00F05E16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25504F" w:rsidRPr="00D02D98" w14:paraId="09460705" w14:textId="77777777" w:rsidTr="005E5119">
        <w:tc>
          <w:tcPr>
            <w:tcW w:w="944" w:type="dxa"/>
            <w:shd w:val="clear" w:color="auto" w:fill="auto"/>
          </w:tcPr>
          <w:p w14:paraId="7B8B8B83" w14:textId="0979AF3B" w:rsidR="0025504F" w:rsidRPr="00D02D98" w:rsidRDefault="0025504F" w:rsidP="0025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37421EB" w14:textId="66B1DF89" w:rsidR="0025504F" w:rsidRPr="00FC103E" w:rsidRDefault="0025504F" w:rsidP="0025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25504F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父母的期望、</w:t>
            </w:r>
            <w:r w:rsidR="00145709" w:rsidRPr="0025504F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擔憂</w:t>
            </w:r>
            <w:r w:rsidRPr="0025504F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家人、家人的溝通</w:t>
            </w:r>
          </w:p>
        </w:tc>
      </w:tr>
      <w:tr w:rsidR="0025504F" w:rsidRPr="00D02D98" w14:paraId="41899F31" w14:textId="77777777" w:rsidTr="005E5119">
        <w:tc>
          <w:tcPr>
            <w:tcW w:w="944" w:type="dxa"/>
            <w:shd w:val="clear" w:color="auto" w:fill="auto"/>
          </w:tcPr>
          <w:p w14:paraId="5E880BB4" w14:textId="529D5FC4" w:rsidR="0025504F" w:rsidRPr="00D02D98" w:rsidRDefault="0025504F" w:rsidP="0025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435DDC5" w14:textId="76241B69" w:rsidR="0025504F" w:rsidRPr="00FC103E" w:rsidRDefault="0025504F" w:rsidP="0025504F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25504F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家庭關係、家庭生活品質、家庭決策</w:t>
            </w:r>
          </w:p>
        </w:tc>
      </w:tr>
      <w:tr w:rsidR="00CA079D" w:rsidRPr="00D02D98" w14:paraId="417C3CB1" w14:textId="77777777" w:rsidTr="005E5119">
        <w:tc>
          <w:tcPr>
            <w:tcW w:w="944" w:type="dxa"/>
            <w:shd w:val="clear" w:color="auto" w:fill="auto"/>
          </w:tcPr>
          <w:p w14:paraId="57ACDF5C" w14:textId="051A1326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E01ADFB" w14:textId="03486B81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醫務社會服務</w:t>
            </w:r>
          </w:p>
        </w:tc>
      </w:tr>
      <w:tr w:rsidR="00CA079D" w:rsidRPr="00D02D98" w14:paraId="2628A768" w14:textId="77777777" w:rsidTr="005E5119">
        <w:tc>
          <w:tcPr>
            <w:tcW w:w="944" w:type="dxa"/>
            <w:shd w:val="clear" w:color="auto" w:fill="auto"/>
          </w:tcPr>
          <w:p w14:paraId="56312937" w14:textId="1676B0E1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70717CB" w14:textId="14580259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F05E16" w:rsidRPr="00D02D98" w14:paraId="623010FB" w14:textId="77777777" w:rsidTr="005E5119">
        <w:tc>
          <w:tcPr>
            <w:tcW w:w="944" w:type="dxa"/>
            <w:shd w:val="clear" w:color="auto" w:fill="auto"/>
          </w:tcPr>
          <w:p w14:paraId="00AB0066" w14:textId="57D8459D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3B3B04B3" w14:textId="19D8034B" w:rsidR="00F05E16" w:rsidRPr="00D02D98" w:rsidRDefault="00077E5A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F05E16"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CA079D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F05E16"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F05E16" w:rsidRPr="00D02D98" w14:paraId="06A82E3A" w14:textId="77777777" w:rsidTr="005E5119">
        <w:tc>
          <w:tcPr>
            <w:tcW w:w="944" w:type="dxa"/>
            <w:shd w:val="clear" w:color="auto" w:fill="auto"/>
          </w:tcPr>
          <w:p w14:paraId="69085D33" w14:textId="7B70320A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00EC5C93" w14:textId="67C4C830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077E5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676</w:t>
            </w:r>
          </w:p>
        </w:tc>
      </w:tr>
      <w:tr w:rsidR="00CA079D" w:rsidRPr="00D02D98" w14:paraId="3DCAE2FB" w14:textId="77777777" w:rsidTr="005E5119">
        <w:tc>
          <w:tcPr>
            <w:tcW w:w="944" w:type="dxa"/>
            <w:shd w:val="clear" w:color="auto" w:fill="auto"/>
          </w:tcPr>
          <w:p w14:paraId="7D020ABC" w14:textId="239FD040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1F8D238" w14:textId="77777777" w:rsidR="00CA079D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Lam, C. M., &amp; Chan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So, P. C. (2015). Validation of the Chinese version of Differentiation of Self Inventory (C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DSI).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41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86-101.</w:t>
            </w:r>
          </w:p>
          <w:p w14:paraId="3238881F" w14:textId="31A576E0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Skowron, E. A., &amp; Schmitt, T. A. (2003). Assessing interpersonal fusion: Reliability and validity of a new DSI fusion with others subscale.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29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(2), 209-222.</w:t>
            </w:r>
          </w:p>
        </w:tc>
      </w:tr>
    </w:tbl>
    <w:p w14:paraId="2B72893B" w14:textId="77777777" w:rsidR="00F05E16" w:rsidRPr="00D02D98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407724D" w14:textId="0B45BACF" w:rsidR="00F05E16" w:rsidRPr="00F05E16" w:rsidRDefault="00CA079D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eastAsia="zh-TW"/>
        </w:rPr>
      </w:pPr>
      <w:r w:rsidRPr="00CA079D">
        <w:rPr>
          <w:rFonts w:ascii="宋体" w:eastAsia="PMingLiU" w:hAnsi="宋体" w:cs="AdvTT716680a6+81" w:hint="eastAsia"/>
          <w:sz w:val="24"/>
          <w:szCs w:val="24"/>
          <w:lang w:eastAsia="zh-TW"/>
        </w:rPr>
        <w:t>自</w:t>
      </w:r>
      <w:r w:rsidRPr="00CA079D">
        <w:rPr>
          <w:rFonts w:ascii="宋体" w:eastAsia="PMingLiU" w:hAnsi="宋体" w:cs="AdvTT716680a6+62" w:hint="eastAsia"/>
          <w:sz w:val="24"/>
          <w:szCs w:val="24"/>
          <w:lang w:eastAsia="zh-TW"/>
        </w:rPr>
        <w:t>我</w:t>
      </w:r>
      <w:r w:rsidRPr="00CA079D">
        <w:rPr>
          <w:rFonts w:ascii="宋体" w:eastAsia="PMingLiU" w:hAnsi="宋体" w:cs="AdvTT716680a6+53" w:hint="eastAsia"/>
          <w:sz w:val="24"/>
          <w:szCs w:val="24"/>
          <w:lang w:eastAsia="zh-TW"/>
        </w:rPr>
        <w:t>區</w:t>
      </w:r>
      <w:r w:rsidRPr="00CA079D">
        <w:rPr>
          <w:rFonts w:ascii="宋体" w:eastAsia="PMingLiU" w:hAnsi="宋体" w:cs="AdvTT716680a6+52" w:hint="eastAsia"/>
          <w:sz w:val="24"/>
          <w:szCs w:val="24"/>
          <w:lang w:eastAsia="zh-TW"/>
        </w:rPr>
        <w:t>分</w:t>
      </w:r>
      <w:r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Pr="00CA079D">
        <w:rPr>
          <w:rFonts w:ascii="宋体" w:eastAsia="PMingLiU" w:hAnsi="宋体" w:cs="Times New Roman"/>
          <w:sz w:val="24"/>
          <w:szCs w:val="24"/>
          <w:lang w:eastAsia="zh-TW"/>
        </w:rPr>
        <w:t xml:space="preserve">: </w:t>
      </w:r>
      <w:r w:rsidR="00077E5A" w:rsidRPr="00077E5A">
        <w:rPr>
          <w:rFonts w:ascii="宋体" w:eastAsia="PMingLiU" w:hAnsi="宋体" w:cs="AdvTT716680a6+60" w:hint="eastAsia"/>
          <w:sz w:val="24"/>
          <w:szCs w:val="24"/>
          <w:lang w:eastAsia="zh-TW"/>
        </w:rPr>
        <w:t>與家庭混溶一體</w:t>
      </w:r>
      <w:r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="00F05E16" w:rsidRPr="00F05E16">
        <w:rPr>
          <w:rFonts w:asciiTheme="minorEastAsia" w:eastAsiaTheme="minorEastAsia" w:hAnsiTheme="minorEastAsia" w:cs="Times New Roman" w:hint="eastAsia"/>
          <w:kern w:val="2"/>
          <w:sz w:val="24"/>
          <w:szCs w:val="24"/>
          <w:lang w:eastAsia="zh-TW"/>
        </w:rPr>
        <w:t>的</w:t>
      </w:r>
      <w:r w:rsidR="00F05E16" w:rsidRPr="00F05E16"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2331"/>
        <w:gridCol w:w="1100"/>
        <w:gridCol w:w="1200"/>
        <w:gridCol w:w="1199"/>
        <w:gridCol w:w="1140"/>
        <w:gridCol w:w="1023"/>
        <w:gridCol w:w="1023"/>
      </w:tblGrid>
      <w:tr w:rsidR="00CA079D" w:rsidRPr="00FC103E" w14:paraId="4968AFA8" w14:textId="77777777" w:rsidTr="00392B33">
        <w:tc>
          <w:tcPr>
            <w:tcW w:w="2331" w:type="dxa"/>
            <w:vAlign w:val="center"/>
          </w:tcPr>
          <w:p w14:paraId="6E275638" w14:textId="4225A6FE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100" w:type="dxa"/>
            <w:vAlign w:val="center"/>
          </w:tcPr>
          <w:p w14:paraId="7623998D" w14:textId="50D062EA" w:rsidR="00CA079D" w:rsidRPr="00FC103E" w:rsidRDefault="00CA079D" w:rsidP="00392B33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非常不正確</w:t>
            </w:r>
            <w:r w:rsidRPr="00CA079D">
              <w:rPr>
                <w:rFonts w:ascii="宋体" w:eastAsia="PMingLiU" w:hAnsi="宋体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4EC6B620" w14:textId="05A6A3B6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1199" w:type="dxa"/>
            <w:vAlign w:val="center"/>
          </w:tcPr>
          <w:p w14:paraId="3845C5DD" w14:textId="796D58AA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有點不正確</w:t>
            </w:r>
          </w:p>
        </w:tc>
        <w:tc>
          <w:tcPr>
            <w:tcW w:w="1140" w:type="dxa"/>
            <w:vAlign w:val="center"/>
          </w:tcPr>
          <w:p w14:paraId="67C479C3" w14:textId="677DB5E7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有點正確</w:t>
            </w:r>
          </w:p>
        </w:tc>
        <w:tc>
          <w:tcPr>
            <w:tcW w:w="1023" w:type="dxa"/>
            <w:vAlign w:val="center"/>
          </w:tcPr>
          <w:p w14:paraId="77801CCE" w14:textId="283CF8E7" w:rsidR="00CA079D" w:rsidRPr="00FC103E" w:rsidRDefault="00CA079D" w:rsidP="00392B3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正確</w:t>
            </w:r>
          </w:p>
        </w:tc>
        <w:tc>
          <w:tcPr>
            <w:tcW w:w="1023" w:type="dxa"/>
            <w:vAlign w:val="center"/>
          </w:tcPr>
          <w:p w14:paraId="08DE0B6B" w14:textId="2506D0D4" w:rsidR="00CA079D" w:rsidRPr="00FC103E" w:rsidRDefault="00CA079D" w:rsidP="00392B3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非常正確</w:t>
            </w:r>
          </w:p>
        </w:tc>
      </w:tr>
      <w:tr w:rsidR="00CA079D" w:rsidRPr="00D02D98" w14:paraId="0750A6F1" w14:textId="77777777" w:rsidTr="00392B33">
        <w:tc>
          <w:tcPr>
            <w:tcW w:w="2331" w:type="dxa"/>
          </w:tcPr>
          <w:p w14:paraId="5027AB2E" w14:textId="12C570E0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CA079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1-</w:t>
            </w:r>
            <w:r w:rsidR="00077E5A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CA079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100" w:type="dxa"/>
            <w:vAlign w:val="center"/>
          </w:tcPr>
          <w:p w14:paraId="1CDED3D0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14:paraId="2B708CB5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9" w:type="dxa"/>
            <w:vAlign w:val="center"/>
          </w:tcPr>
          <w:p w14:paraId="17D2D3CC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0" w:type="dxa"/>
            <w:vAlign w:val="center"/>
          </w:tcPr>
          <w:p w14:paraId="0E13FCFF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3" w:type="dxa"/>
            <w:vAlign w:val="center"/>
          </w:tcPr>
          <w:p w14:paraId="2FDD8BD8" w14:textId="77777777" w:rsidR="00CA079D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3" w:type="dxa"/>
            <w:vAlign w:val="center"/>
          </w:tcPr>
          <w:p w14:paraId="614AA2B3" w14:textId="77777777" w:rsidR="00CA079D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40F75887" w14:textId="77777777" w:rsidR="00F05E16" w:rsidRPr="00F05E16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05E16" w:rsidRPr="00F05E16" w14:paraId="6A9500F6" w14:textId="77777777" w:rsidTr="005E5119">
        <w:tc>
          <w:tcPr>
            <w:tcW w:w="3707" w:type="dxa"/>
            <w:shd w:val="clear" w:color="auto" w:fill="auto"/>
          </w:tcPr>
          <w:p w14:paraId="6C0BFAAC" w14:textId="7F271EE4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229C8B34" w14:textId="3894111E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F05E16" w:rsidRPr="00F05E16" w14:paraId="2BD0A83F" w14:textId="77777777" w:rsidTr="005E5119">
        <w:tc>
          <w:tcPr>
            <w:tcW w:w="3707" w:type="dxa"/>
            <w:shd w:val="clear" w:color="auto" w:fill="auto"/>
          </w:tcPr>
          <w:p w14:paraId="7152CA9C" w14:textId="6E46417C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033BC6F" w14:textId="3F84D1C7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="00CA079D" w:rsidRPr="00CA079D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干預</w:t>
            </w:r>
          </w:p>
        </w:tc>
      </w:tr>
      <w:tr w:rsidR="00F05E16" w:rsidRPr="00F05E16" w14:paraId="43427E1E" w14:textId="77777777" w:rsidTr="005E5119">
        <w:tc>
          <w:tcPr>
            <w:tcW w:w="3707" w:type="dxa"/>
            <w:shd w:val="clear" w:color="auto" w:fill="auto"/>
          </w:tcPr>
          <w:p w14:paraId="7ED33C05" w14:textId="7394D181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8B2826E" w14:textId="73191B3E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需要稍作</w:t>
            </w:r>
            <w:r w:rsidR="00203268" w:rsidRPr="00CA079D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干預</w:t>
            </w:r>
          </w:p>
        </w:tc>
      </w:tr>
      <w:tr w:rsidR="00F05E16" w:rsidRPr="00F05E16" w14:paraId="3E6F42C0" w14:textId="77777777" w:rsidTr="005E5119">
        <w:tc>
          <w:tcPr>
            <w:tcW w:w="3707" w:type="dxa"/>
            <w:shd w:val="clear" w:color="auto" w:fill="auto"/>
          </w:tcPr>
          <w:p w14:paraId="68ED1BAA" w14:textId="7EF9D84D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B4B2FA2" w14:textId="66026B55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4D60A4FA" w14:textId="77777777" w:rsidR="00F05E16" w:rsidRPr="00D02D98" w:rsidRDefault="00F05E16" w:rsidP="00F05E16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F05E16" w:rsidRDefault="001B4E71" w:rsidP="00F05E16">
      <w:pPr>
        <w:rPr>
          <w:rFonts w:hint="eastAsia"/>
        </w:rPr>
      </w:pPr>
    </w:p>
    <w:sectPr w:rsidR="001B4E71" w:rsidRPr="00F05E16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A31FD" w14:textId="77777777" w:rsidR="00C6522B" w:rsidRDefault="00C6522B" w:rsidP="00A56F1F">
      <w:pPr>
        <w:rPr>
          <w:rFonts w:hint="eastAsia"/>
        </w:rPr>
      </w:pPr>
      <w:r>
        <w:separator/>
      </w:r>
    </w:p>
  </w:endnote>
  <w:endnote w:type="continuationSeparator" w:id="0">
    <w:p w14:paraId="3247CA66" w14:textId="77777777" w:rsidR="00C6522B" w:rsidRDefault="00C6522B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715FB" w14:textId="77777777" w:rsidR="00C6522B" w:rsidRDefault="00C6522B" w:rsidP="00A56F1F">
      <w:pPr>
        <w:rPr>
          <w:rFonts w:hint="eastAsia"/>
        </w:rPr>
      </w:pPr>
      <w:r>
        <w:separator/>
      </w:r>
    </w:p>
  </w:footnote>
  <w:footnote w:type="continuationSeparator" w:id="0">
    <w:p w14:paraId="21A8B7AD" w14:textId="77777777" w:rsidR="00C6522B" w:rsidRDefault="00C6522B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0532320">
    <w:abstractNumId w:val="13"/>
  </w:num>
  <w:num w:numId="2" w16cid:durableId="6367003">
    <w:abstractNumId w:val="14"/>
  </w:num>
  <w:num w:numId="3" w16cid:durableId="1484666141">
    <w:abstractNumId w:val="20"/>
  </w:num>
  <w:num w:numId="4" w16cid:durableId="129176952">
    <w:abstractNumId w:val="17"/>
  </w:num>
  <w:num w:numId="5" w16cid:durableId="574509395">
    <w:abstractNumId w:val="7"/>
  </w:num>
  <w:num w:numId="6" w16cid:durableId="34544631">
    <w:abstractNumId w:val="8"/>
  </w:num>
  <w:num w:numId="7" w16cid:durableId="1918897575">
    <w:abstractNumId w:val="25"/>
  </w:num>
  <w:num w:numId="8" w16cid:durableId="1514683546">
    <w:abstractNumId w:val="18"/>
  </w:num>
  <w:num w:numId="9" w16cid:durableId="559637390">
    <w:abstractNumId w:val="16"/>
  </w:num>
  <w:num w:numId="10" w16cid:durableId="1552882219">
    <w:abstractNumId w:val="23"/>
  </w:num>
  <w:num w:numId="11" w16cid:durableId="1367827943">
    <w:abstractNumId w:val="2"/>
  </w:num>
  <w:num w:numId="12" w16cid:durableId="892889203">
    <w:abstractNumId w:val="11"/>
  </w:num>
  <w:num w:numId="13" w16cid:durableId="787940682">
    <w:abstractNumId w:val="12"/>
  </w:num>
  <w:num w:numId="14" w16cid:durableId="478426625">
    <w:abstractNumId w:val="22"/>
  </w:num>
  <w:num w:numId="15" w16cid:durableId="1072116498">
    <w:abstractNumId w:val="24"/>
  </w:num>
  <w:num w:numId="16" w16cid:durableId="1030110252">
    <w:abstractNumId w:val="9"/>
  </w:num>
  <w:num w:numId="17" w16cid:durableId="21790490">
    <w:abstractNumId w:val="4"/>
  </w:num>
  <w:num w:numId="18" w16cid:durableId="1244992905">
    <w:abstractNumId w:val="10"/>
  </w:num>
  <w:num w:numId="19" w16cid:durableId="1846901243">
    <w:abstractNumId w:val="21"/>
  </w:num>
  <w:num w:numId="20" w16cid:durableId="1947493533">
    <w:abstractNumId w:val="0"/>
  </w:num>
  <w:num w:numId="21" w16cid:durableId="902061162">
    <w:abstractNumId w:val="15"/>
  </w:num>
  <w:num w:numId="22" w16cid:durableId="1728139599">
    <w:abstractNumId w:val="6"/>
  </w:num>
  <w:num w:numId="23" w16cid:durableId="2121997243">
    <w:abstractNumId w:val="5"/>
  </w:num>
  <w:num w:numId="24" w16cid:durableId="591160834">
    <w:abstractNumId w:val="1"/>
  </w:num>
  <w:num w:numId="25" w16cid:durableId="2110277064">
    <w:abstractNumId w:val="19"/>
  </w:num>
  <w:num w:numId="26" w16cid:durableId="515266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gFAPQhliMtAAAA"/>
  </w:docVars>
  <w:rsids>
    <w:rsidRoot w:val="00DC2F53"/>
    <w:rsid w:val="00000C79"/>
    <w:rsid w:val="0000602C"/>
    <w:rsid w:val="000124F5"/>
    <w:rsid w:val="00024A52"/>
    <w:rsid w:val="00036C5C"/>
    <w:rsid w:val="000463E2"/>
    <w:rsid w:val="00057B25"/>
    <w:rsid w:val="00062BE8"/>
    <w:rsid w:val="000649EA"/>
    <w:rsid w:val="00066030"/>
    <w:rsid w:val="0007057E"/>
    <w:rsid w:val="0007200F"/>
    <w:rsid w:val="00077E5A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5709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41496"/>
    <w:rsid w:val="002516FF"/>
    <w:rsid w:val="0025504F"/>
    <w:rsid w:val="00263982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650E1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A7D3F"/>
    <w:rsid w:val="006C6C1A"/>
    <w:rsid w:val="006C7EA8"/>
    <w:rsid w:val="006D42E9"/>
    <w:rsid w:val="006E42C6"/>
    <w:rsid w:val="006F0850"/>
    <w:rsid w:val="006F5CF7"/>
    <w:rsid w:val="0070000C"/>
    <w:rsid w:val="0070176E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05B3"/>
    <w:rsid w:val="009062D7"/>
    <w:rsid w:val="00911A3C"/>
    <w:rsid w:val="0091346A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51CC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522B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772DC"/>
    <w:rsid w:val="00D928FA"/>
    <w:rsid w:val="00DB11DB"/>
    <w:rsid w:val="00DB3068"/>
    <w:rsid w:val="00DB49F9"/>
    <w:rsid w:val="00DC23D6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5F9E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E6DFC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69</cp:revision>
  <dcterms:created xsi:type="dcterms:W3CDTF">2019-09-09T09:26:00Z</dcterms:created>
  <dcterms:modified xsi:type="dcterms:W3CDTF">2024-07-18T08:58:00Z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