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6F7E3" w14:textId="62BE784F" w:rsidR="009E34C1" w:rsidRPr="00965230" w:rsidRDefault="00343051" w:rsidP="00343051">
      <w:pPr>
        <w:spacing w:line="0" w:lineRule="atLeast"/>
        <w:jc w:val="left"/>
        <w:rPr>
          <w:rFonts w:ascii="Times New Roman" w:hAnsi="Times New Roman" w:cs="Times New Roman"/>
          <w:sz w:val="24"/>
          <w:szCs w:val="24"/>
        </w:rPr>
      </w:pPr>
      <w:r w:rsidRPr="001A7E43">
        <w:rPr>
          <w:rFonts w:ascii="Times New Roman" w:eastAsia="DengXian" w:hAnsi="Times New Roman" w:cs="Times New Roman"/>
          <w:sz w:val="24"/>
          <w:szCs w:val="24"/>
        </w:rPr>
        <w:t>提供</w:t>
      </w:r>
      <w:r w:rsidRPr="00370EEC">
        <w:rPr>
          <w:rFonts w:ascii="Times New Roman" w:eastAsia="DengXian" w:hAnsi="Times New Roman" w:cs="Times New Roman" w:hint="eastAsia"/>
          <w:sz w:val="24"/>
          <w:szCs w:val="24"/>
        </w:rPr>
        <w:t>社会支持</w:t>
      </w:r>
      <w:r w:rsidRPr="009B67FC">
        <w:rPr>
          <w:rFonts w:eastAsia="DengXian" w:cs="Times New Roman" w:hint="eastAsia"/>
          <w:sz w:val="24"/>
          <w:szCs w:val="24"/>
        </w:rPr>
        <w:t>：</w:t>
      </w:r>
      <w:r w:rsidRPr="001A7E43">
        <w:rPr>
          <w:rFonts w:ascii="Times New Roman" w:eastAsia="DengXian" w:hAnsi="Times New Roman" w:cs="Times New Roman" w:hint="eastAsia"/>
          <w:sz w:val="24"/>
          <w:szCs w:val="24"/>
        </w:rPr>
        <w:t>社区内的残障人士</w:t>
      </w:r>
      <w:r>
        <w:rPr>
          <w:rFonts w:ascii="Times New Roman" w:hAnsi="Times New Roman" w:cs="Times New Roman" w:hint="eastAsia"/>
          <w:sz w:val="24"/>
          <w:szCs w:val="24"/>
          <w:lang w:eastAsia="zh-TW"/>
        </w:rPr>
        <w:t>(</w:t>
      </w:r>
      <w:r>
        <w:rPr>
          <w:rFonts w:ascii="Times New Roman" w:hAnsi="Times New Roman" w:cs="Times New Roman"/>
          <w:sz w:val="24"/>
          <w:szCs w:val="24"/>
          <w:lang w:eastAsia="zh-TW"/>
        </w:rPr>
        <w:t xml:space="preserve">Provision of </w:t>
      </w:r>
      <w:r>
        <w:rPr>
          <w:rFonts w:ascii="Times New Roman" w:eastAsia="PMingLiU" w:hAnsi="Times New Roman" w:cs="Times New Roman"/>
          <w:color w:val="000000"/>
          <w:sz w:val="24"/>
          <w:szCs w:val="24"/>
          <w:lang w:eastAsia="zh-TW"/>
        </w:rPr>
        <w:t>social support: people with disabilities in the community)</w:t>
      </w:r>
      <w:r w:rsidR="009E34C1" w:rsidRPr="00370EEC">
        <w:rPr>
          <w:rFonts w:ascii="Times New Roman" w:eastAsia="DengXian" w:hAnsi="Times New Roman" w:cs="Times New Roman" w:hint="eastAsia"/>
          <w:color w:val="000000"/>
          <w:sz w:val="24"/>
          <w:szCs w:val="24"/>
        </w:rPr>
        <w:t>的描述</w:t>
      </w:r>
    </w:p>
    <w:tbl>
      <w:tblPr>
        <w:tblStyle w:val="1"/>
        <w:tblW w:w="0" w:type="auto"/>
        <w:tblLook w:val="04A0" w:firstRow="1" w:lastRow="0" w:firstColumn="1" w:lastColumn="0" w:noHBand="0" w:noVBand="1"/>
      </w:tblPr>
      <w:tblGrid>
        <w:gridCol w:w="892"/>
        <w:gridCol w:w="7398"/>
      </w:tblGrid>
      <w:tr w:rsidR="009E34C1" w:rsidRPr="00965230" w14:paraId="3A247830" w14:textId="77777777" w:rsidTr="008A1B4F">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0170AFC9"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370EEC">
              <w:rPr>
                <w:rFonts w:ascii="Times New Roman" w:eastAsia="DengXian" w:hAnsi="Times New Roman" w:cs="Times New Roman" w:hint="eastAsia"/>
                <w:color w:val="000000"/>
                <w:sz w:val="24"/>
                <w:szCs w:val="24"/>
                <w:lang w:eastAsia="zh-CN"/>
              </w:rPr>
              <w:t>功能</w:t>
            </w:r>
          </w:p>
        </w:tc>
        <w:tc>
          <w:tcPr>
            <w:tcW w:w="7398" w:type="dxa"/>
            <w:tcBorders>
              <w:top w:val="single" w:sz="4" w:space="0" w:color="auto"/>
              <w:left w:val="single" w:sz="4" w:space="0" w:color="auto"/>
              <w:bottom w:val="single" w:sz="4" w:space="0" w:color="auto"/>
              <w:right w:val="single" w:sz="4" w:space="0" w:color="auto"/>
            </w:tcBorders>
            <w:shd w:val="clear" w:color="auto" w:fill="auto"/>
            <w:hideMark/>
          </w:tcPr>
          <w:p w14:paraId="5B147049"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CN"/>
              </w:rPr>
            </w:pPr>
            <w:r w:rsidRPr="00370EEC">
              <w:rPr>
                <w:rFonts w:ascii="Times New Roman" w:eastAsia="DengXian" w:hAnsi="Times New Roman" w:cs="Times New Roman" w:hint="eastAsia"/>
                <w:color w:val="000000"/>
                <w:sz w:val="24"/>
                <w:szCs w:val="24"/>
                <w:lang w:eastAsia="zh-CN"/>
              </w:rPr>
              <w:t>促进幸福，健康，自尊</w:t>
            </w:r>
          </w:p>
        </w:tc>
      </w:tr>
      <w:tr w:rsidR="009E34C1" w:rsidRPr="00965230" w14:paraId="2ABFB2CA" w14:textId="77777777" w:rsidTr="008A1B4F">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24239C4F"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370EEC">
              <w:rPr>
                <w:rFonts w:ascii="Times New Roman" w:eastAsia="DengXian" w:hAnsi="Times New Roman" w:cs="Times New Roman" w:hint="eastAsia"/>
                <w:color w:val="000000"/>
                <w:sz w:val="24"/>
                <w:szCs w:val="24"/>
                <w:lang w:eastAsia="zh-CN"/>
              </w:rPr>
              <w:t>关联</w:t>
            </w:r>
          </w:p>
        </w:tc>
        <w:tc>
          <w:tcPr>
            <w:tcW w:w="7398" w:type="dxa"/>
            <w:tcBorders>
              <w:top w:val="single" w:sz="4" w:space="0" w:color="auto"/>
              <w:left w:val="single" w:sz="4" w:space="0" w:color="auto"/>
              <w:bottom w:val="single" w:sz="4" w:space="0" w:color="auto"/>
              <w:right w:val="single" w:sz="4" w:space="0" w:color="auto"/>
            </w:tcBorders>
            <w:shd w:val="clear" w:color="auto" w:fill="auto"/>
            <w:hideMark/>
          </w:tcPr>
          <w:p w14:paraId="0530587F"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CN"/>
              </w:rPr>
            </w:pPr>
            <w:r w:rsidRPr="00370EEC">
              <w:rPr>
                <w:rFonts w:ascii="Times New Roman" w:eastAsia="DengXian" w:hAnsi="Times New Roman" w:cs="Times New Roman" w:hint="eastAsia"/>
                <w:color w:val="000000"/>
                <w:sz w:val="24"/>
                <w:szCs w:val="24"/>
                <w:lang w:eastAsia="zh-CN"/>
              </w:rPr>
              <w:t>社会融合，依附，交换，社会资本</w:t>
            </w:r>
          </w:p>
        </w:tc>
      </w:tr>
      <w:tr w:rsidR="009E34C1" w:rsidRPr="00965230" w14:paraId="325DF370" w14:textId="77777777" w:rsidTr="008A1B4F">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173AC122"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370EEC">
              <w:rPr>
                <w:rFonts w:ascii="Times New Roman" w:eastAsia="DengXian" w:hAnsi="Times New Roman" w:cs="Times New Roman" w:hint="eastAsia"/>
                <w:color w:val="000000"/>
                <w:sz w:val="24"/>
                <w:szCs w:val="24"/>
                <w:lang w:eastAsia="zh-CN"/>
              </w:rPr>
              <w:t>对象</w:t>
            </w:r>
          </w:p>
        </w:tc>
        <w:tc>
          <w:tcPr>
            <w:tcW w:w="7398" w:type="dxa"/>
            <w:tcBorders>
              <w:top w:val="single" w:sz="4" w:space="0" w:color="auto"/>
              <w:left w:val="single" w:sz="4" w:space="0" w:color="auto"/>
              <w:bottom w:val="single" w:sz="4" w:space="0" w:color="auto"/>
              <w:right w:val="single" w:sz="4" w:space="0" w:color="auto"/>
            </w:tcBorders>
            <w:shd w:val="clear" w:color="auto" w:fill="auto"/>
          </w:tcPr>
          <w:p w14:paraId="440FEF59"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370EEC">
              <w:rPr>
                <w:rFonts w:ascii="Times New Roman" w:eastAsia="DengXian" w:hAnsi="Times New Roman" w:cs="Times New Roman" w:hint="eastAsia"/>
                <w:color w:val="000000"/>
                <w:sz w:val="24"/>
                <w:szCs w:val="24"/>
                <w:lang w:eastAsia="zh-CN"/>
              </w:rPr>
              <w:t>医疗</w:t>
            </w:r>
          </w:p>
        </w:tc>
      </w:tr>
      <w:tr w:rsidR="009E34C1" w:rsidRPr="00965230" w14:paraId="3D27E0E1" w14:textId="77777777" w:rsidTr="008A1B4F">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5950DBD0"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370EEC">
              <w:rPr>
                <w:rFonts w:ascii="Times New Roman" w:eastAsia="DengXian" w:hAnsi="Times New Roman" w:cs="Times New Roman" w:hint="eastAsia"/>
                <w:color w:val="000000"/>
                <w:sz w:val="24"/>
                <w:szCs w:val="24"/>
                <w:lang w:eastAsia="zh-CN"/>
              </w:rPr>
              <w:t>回应者</w:t>
            </w:r>
          </w:p>
        </w:tc>
        <w:tc>
          <w:tcPr>
            <w:tcW w:w="7398" w:type="dxa"/>
            <w:tcBorders>
              <w:top w:val="single" w:sz="4" w:space="0" w:color="auto"/>
              <w:left w:val="single" w:sz="4" w:space="0" w:color="auto"/>
              <w:bottom w:val="single" w:sz="4" w:space="0" w:color="auto"/>
              <w:right w:val="single" w:sz="4" w:space="0" w:color="auto"/>
            </w:tcBorders>
            <w:shd w:val="clear" w:color="auto" w:fill="auto"/>
            <w:hideMark/>
          </w:tcPr>
          <w:p w14:paraId="0E0DA963"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CN"/>
              </w:rPr>
            </w:pPr>
            <w:r w:rsidRPr="009339B0">
              <w:rPr>
                <w:rFonts w:ascii="Times New Roman" w:eastAsia="DengXian" w:hAnsi="Times New Roman" w:cs="Times New Roman" w:hint="eastAsia"/>
                <w:color w:val="000000"/>
                <w:sz w:val="24"/>
                <w:szCs w:val="24"/>
                <w:lang w:eastAsia="zh-CN"/>
              </w:rPr>
              <w:t>居民</w:t>
            </w:r>
          </w:p>
        </w:tc>
      </w:tr>
      <w:tr w:rsidR="009E34C1" w:rsidRPr="00965230" w14:paraId="386B771B" w14:textId="77777777" w:rsidTr="008A1B4F">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3DEAEE22"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370EEC">
              <w:rPr>
                <w:rFonts w:ascii="Times New Roman" w:eastAsia="DengXian" w:hAnsi="Times New Roman" w:cs="Times New Roman" w:hint="eastAsia"/>
                <w:color w:val="000000"/>
                <w:sz w:val="24"/>
                <w:szCs w:val="24"/>
                <w:lang w:eastAsia="zh-CN"/>
              </w:rPr>
              <w:t>特色</w:t>
            </w:r>
          </w:p>
        </w:tc>
        <w:tc>
          <w:tcPr>
            <w:tcW w:w="7398" w:type="dxa"/>
            <w:tcBorders>
              <w:top w:val="single" w:sz="4" w:space="0" w:color="auto"/>
              <w:left w:val="single" w:sz="4" w:space="0" w:color="auto"/>
              <w:bottom w:val="single" w:sz="4" w:space="0" w:color="auto"/>
              <w:right w:val="single" w:sz="4" w:space="0" w:color="auto"/>
            </w:tcBorders>
            <w:shd w:val="clear" w:color="auto" w:fill="auto"/>
            <w:hideMark/>
          </w:tcPr>
          <w:p w14:paraId="78BE5262"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370EEC">
              <w:rPr>
                <w:rFonts w:ascii="Times New Roman" w:eastAsia="DengXian" w:hAnsi="Times New Roman" w:cs="Times New Roman"/>
                <w:color w:val="000000"/>
                <w:sz w:val="24"/>
                <w:szCs w:val="24"/>
                <w:lang w:eastAsia="zh-CN"/>
              </w:rPr>
              <w:t xml:space="preserve">4 </w:t>
            </w:r>
            <w:r w:rsidRPr="00370EEC">
              <w:rPr>
                <w:rFonts w:ascii="Times New Roman" w:eastAsia="DengXian" w:hAnsi="Times New Roman" w:cs="Times New Roman" w:hint="eastAsia"/>
                <w:color w:val="000000"/>
                <w:sz w:val="24"/>
                <w:szCs w:val="24"/>
                <w:lang w:eastAsia="zh-CN"/>
              </w:rPr>
              <w:t>项</w:t>
            </w:r>
            <w:r w:rsidRPr="00370EEC">
              <w:rPr>
                <w:rFonts w:ascii="Times New Roman" w:eastAsia="DengXian" w:hAnsi="Times New Roman" w:cs="Times New Roman"/>
                <w:color w:val="000000"/>
                <w:sz w:val="24"/>
                <w:szCs w:val="24"/>
                <w:lang w:eastAsia="zh-CN"/>
              </w:rPr>
              <w:t>7</w:t>
            </w:r>
            <w:r w:rsidRPr="00370EEC">
              <w:rPr>
                <w:rFonts w:ascii="Times New Roman" w:eastAsia="DengXian" w:hAnsi="Times New Roman" w:cs="Times New Roman" w:hint="eastAsia"/>
                <w:color w:val="000000"/>
                <w:sz w:val="24"/>
                <w:szCs w:val="24"/>
                <w:lang w:eastAsia="zh-CN"/>
              </w:rPr>
              <w:t>点评分项目</w:t>
            </w:r>
          </w:p>
        </w:tc>
      </w:tr>
      <w:tr w:rsidR="009E34C1" w:rsidRPr="00965230" w14:paraId="6BC4AF36" w14:textId="77777777" w:rsidTr="008A1B4F">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0DC52A3E"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370EEC">
              <w:rPr>
                <w:rFonts w:ascii="Times New Roman" w:eastAsia="DengXian" w:hAnsi="Times New Roman" w:cs="Times New Roman" w:hint="eastAsia"/>
                <w:color w:val="000000"/>
                <w:sz w:val="24"/>
                <w:szCs w:val="24"/>
                <w:lang w:eastAsia="zh-CN"/>
              </w:rPr>
              <w:t>信度</w:t>
            </w:r>
          </w:p>
        </w:tc>
        <w:tc>
          <w:tcPr>
            <w:tcW w:w="7398" w:type="dxa"/>
            <w:tcBorders>
              <w:top w:val="single" w:sz="4" w:space="0" w:color="auto"/>
              <w:left w:val="single" w:sz="4" w:space="0" w:color="auto"/>
              <w:bottom w:val="single" w:sz="4" w:space="0" w:color="auto"/>
              <w:right w:val="single" w:sz="4" w:space="0" w:color="auto"/>
            </w:tcBorders>
            <w:shd w:val="clear" w:color="auto" w:fill="auto"/>
          </w:tcPr>
          <w:p w14:paraId="5FF2416C"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370EEC">
              <w:rPr>
                <w:rFonts w:ascii="Times New Roman" w:eastAsia="DengXian" w:hAnsi="Times New Roman" w:cs="Times New Roman"/>
                <w:color w:val="000000"/>
                <w:sz w:val="24"/>
                <w:szCs w:val="24"/>
                <w:lang w:eastAsia="zh-CN"/>
              </w:rPr>
              <w:t>.89</w:t>
            </w:r>
          </w:p>
        </w:tc>
      </w:tr>
      <w:tr w:rsidR="009E34C1" w:rsidRPr="00965230" w14:paraId="6ACA8AC8" w14:textId="77777777" w:rsidTr="008A1B4F">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7382A8CB"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r w:rsidRPr="00370EEC">
              <w:rPr>
                <w:rFonts w:ascii="Times New Roman" w:eastAsia="DengXian" w:hAnsi="Times New Roman" w:cs="Times New Roman" w:hint="eastAsia"/>
                <w:color w:val="000000"/>
                <w:sz w:val="24"/>
                <w:szCs w:val="24"/>
                <w:lang w:eastAsia="zh-CN"/>
              </w:rPr>
              <w:t>参考</w:t>
            </w:r>
          </w:p>
        </w:tc>
        <w:tc>
          <w:tcPr>
            <w:tcW w:w="7398" w:type="dxa"/>
            <w:tcBorders>
              <w:top w:val="single" w:sz="4" w:space="0" w:color="auto"/>
              <w:left w:val="single" w:sz="4" w:space="0" w:color="auto"/>
              <w:bottom w:val="single" w:sz="4" w:space="0" w:color="auto"/>
              <w:right w:val="single" w:sz="4" w:space="0" w:color="auto"/>
            </w:tcBorders>
            <w:shd w:val="clear" w:color="auto" w:fill="auto"/>
            <w:hideMark/>
          </w:tcPr>
          <w:p w14:paraId="76926F73" w14:textId="77777777" w:rsidR="009E34C1" w:rsidRPr="00965230" w:rsidRDefault="009E34C1" w:rsidP="002F56D8">
            <w:pPr>
              <w:spacing w:line="0" w:lineRule="atLeast"/>
              <w:rPr>
                <w:rFonts w:ascii="Times New Roman" w:hAnsi="Times New Roman" w:cs="Times New Roman"/>
                <w:sz w:val="24"/>
                <w:szCs w:val="24"/>
              </w:rPr>
            </w:pPr>
            <w:r w:rsidRPr="00370EEC">
              <w:rPr>
                <w:rFonts w:ascii="Times New Roman" w:eastAsia="DengXian" w:hAnsi="Times New Roman" w:cs="Times New Roman"/>
                <w:sz w:val="24"/>
                <w:szCs w:val="24"/>
                <w:lang w:eastAsia="zh-CN"/>
              </w:rPr>
              <w:t xml:space="preserve">Zhou, Kaina, Hengxin Li, Xiaoli Wei, Juan Yin, Peifeng Liang, Hongmei Zhang, Lingling Kou, Mengmeng Hao, Lijuan You, Xiaomei Li and Guihua Zhuang. 2015. “Reliability and Validity of the Multidimensional Scale of Perceived Social Support in Chinese Mainland Patients with Methadone Maintenance Treatment.” </w:t>
            </w:r>
            <w:r w:rsidRPr="00370EEC">
              <w:rPr>
                <w:rFonts w:ascii="Times New Roman" w:eastAsia="DengXian" w:hAnsi="Times New Roman" w:cs="Times New Roman"/>
                <w:i/>
                <w:sz w:val="24"/>
                <w:szCs w:val="24"/>
                <w:lang w:eastAsia="zh-CN"/>
              </w:rPr>
              <w:t>Comprehensive Psychiatry</w:t>
            </w:r>
            <w:r w:rsidRPr="00370EEC">
              <w:rPr>
                <w:rFonts w:ascii="Times New Roman" w:eastAsia="DengXian" w:hAnsi="Times New Roman" w:cs="Times New Roman"/>
                <w:sz w:val="24"/>
                <w:szCs w:val="24"/>
                <w:lang w:eastAsia="zh-CN"/>
              </w:rPr>
              <w:t xml:space="preserve"> 60:182-88. </w:t>
            </w:r>
          </w:p>
        </w:tc>
      </w:tr>
    </w:tbl>
    <w:p w14:paraId="328083EB" w14:textId="77777777" w:rsidR="009E34C1" w:rsidRPr="00965230" w:rsidRDefault="009E34C1" w:rsidP="009E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rPr>
      </w:pPr>
    </w:p>
    <w:p w14:paraId="0751963B" w14:textId="2F08D427" w:rsidR="009E34C1" w:rsidRPr="00965230" w:rsidRDefault="00343051" w:rsidP="009E34C1">
      <w:pPr>
        <w:spacing w:line="0" w:lineRule="atLeast"/>
        <w:rPr>
          <w:rFonts w:ascii="Times New Roman" w:hAnsi="Times New Roman" w:cs="Times New Roman"/>
          <w:sz w:val="24"/>
          <w:szCs w:val="24"/>
        </w:rPr>
      </w:pPr>
      <w:r w:rsidRPr="001A7E43">
        <w:rPr>
          <w:rFonts w:ascii="Times New Roman" w:eastAsia="DengXian" w:hAnsi="Times New Roman" w:cs="Times New Roman"/>
          <w:sz w:val="24"/>
          <w:szCs w:val="24"/>
        </w:rPr>
        <w:t>提供</w:t>
      </w:r>
      <w:r w:rsidRPr="00370EEC">
        <w:rPr>
          <w:rFonts w:ascii="Times New Roman" w:eastAsia="DengXian" w:hAnsi="Times New Roman" w:cs="Times New Roman" w:hint="eastAsia"/>
          <w:sz w:val="24"/>
          <w:szCs w:val="24"/>
        </w:rPr>
        <w:t>社会支持</w:t>
      </w:r>
      <w:r w:rsidRPr="009B67FC">
        <w:rPr>
          <w:rFonts w:eastAsia="DengXian" w:cs="Times New Roman" w:hint="eastAsia"/>
          <w:sz w:val="24"/>
          <w:szCs w:val="24"/>
        </w:rPr>
        <w:t>：</w:t>
      </w:r>
      <w:r w:rsidRPr="001A7E43">
        <w:rPr>
          <w:rFonts w:ascii="Times New Roman" w:eastAsia="DengXian" w:hAnsi="Times New Roman" w:cs="Times New Roman" w:hint="eastAsia"/>
          <w:sz w:val="24"/>
          <w:szCs w:val="24"/>
        </w:rPr>
        <w:t>社区内的残障人士</w:t>
      </w:r>
      <w:bookmarkStart w:id="0" w:name="_GoBack"/>
      <w:bookmarkEnd w:id="0"/>
      <w:r w:rsidR="00595F31" w:rsidRPr="00370EEC">
        <w:rPr>
          <w:rFonts w:ascii="Times New Roman" w:eastAsia="DengXian" w:hAnsi="Times New Roman" w:cs="Times New Roman" w:hint="eastAsia"/>
          <w:sz w:val="24"/>
          <w:szCs w:val="24"/>
        </w:rPr>
        <w:t>的</w:t>
      </w:r>
      <w:r w:rsidR="00595F31" w:rsidRPr="00370EEC">
        <w:rPr>
          <w:rFonts w:ascii="Times New Roman" w:eastAsia="DengXian" w:hAnsi="Times New Roman" w:cs="Times New Roman" w:hint="eastAsia"/>
          <w:color w:val="000000"/>
          <w:sz w:val="24"/>
          <w:szCs w:val="24"/>
        </w:rPr>
        <w:t>计分</w:t>
      </w: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456"/>
        <w:gridCol w:w="640"/>
        <w:gridCol w:w="641"/>
        <w:gridCol w:w="798"/>
        <w:gridCol w:w="636"/>
        <w:gridCol w:w="636"/>
        <w:gridCol w:w="643"/>
      </w:tblGrid>
      <w:tr w:rsidR="009E34C1" w:rsidRPr="00965230" w14:paraId="0E38755A" w14:textId="77777777" w:rsidTr="00595F31">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5FFD1053"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370EEC">
              <w:rPr>
                <w:rFonts w:ascii="Times New Roman" w:eastAsia="DengXian" w:hAnsi="Times New Roman" w:cs="Times New Roman" w:hint="eastAsia"/>
                <w:color w:val="000000"/>
                <w:kern w:val="2"/>
                <w:sz w:val="24"/>
                <w:szCs w:val="24"/>
              </w:rPr>
              <w:t>回应</w:t>
            </w:r>
          </w:p>
        </w:tc>
        <w:tc>
          <w:tcPr>
            <w:tcW w:w="429" w:type="dxa"/>
            <w:tcBorders>
              <w:top w:val="single" w:sz="4" w:space="0" w:color="auto"/>
              <w:left w:val="single" w:sz="4" w:space="0" w:color="auto"/>
              <w:bottom w:val="single" w:sz="4" w:space="0" w:color="auto"/>
              <w:right w:val="single" w:sz="4" w:space="0" w:color="auto"/>
            </w:tcBorders>
            <w:shd w:val="clear" w:color="auto" w:fill="auto"/>
            <w:hideMark/>
          </w:tcPr>
          <w:p w14:paraId="0A683784"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370EEC">
              <w:rPr>
                <w:rFonts w:ascii="Times New Roman" w:eastAsia="DengXian" w:hAnsi="Times New Roman" w:cs="Times New Roman" w:hint="eastAsia"/>
                <w:kern w:val="2"/>
                <w:sz w:val="24"/>
                <w:szCs w:val="24"/>
              </w:rPr>
              <w:t>非常不同意</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B2683FD"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370EEC">
              <w:rPr>
                <w:rFonts w:ascii="Times New Roman" w:eastAsia="DengXian" w:hAnsi="Times New Roman" w:cs="Times New Roman" w:hint="eastAsia"/>
                <w:kern w:val="2"/>
                <w:sz w:val="24"/>
                <w:szCs w:val="24"/>
              </w:rPr>
              <w:t>不同意</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14:paraId="6FA27439"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370EEC">
              <w:rPr>
                <w:rFonts w:ascii="Times New Roman" w:eastAsia="DengXian" w:hAnsi="Times New Roman" w:cs="Times New Roman" w:hint="eastAsia"/>
                <w:kern w:val="2"/>
                <w:sz w:val="24"/>
                <w:szCs w:val="24"/>
              </w:rPr>
              <w:t>有点不同意</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14:paraId="46519D73"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370EEC">
              <w:rPr>
                <w:rFonts w:ascii="Times New Roman" w:eastAsia="DengXian" w:hAnsi="Times New Roman" w:cs="Times New Roman" w:hint="eastAsia"/>
                <w:kern w:val="2"/>
                <w:sz w:val="24"/>
                <w:szCs w:val="24"/>
              </w:rPr>
              <w:t>既不同意也不反对满意之间</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44123099"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370EEC">
              <w:rPr>
                <w:rFonts w:ascii="Times New Roman" w:eastAsia="DengXian" w:hAnsi="Times New Roman" w:cs="Times New Roman" w:hint="eastAsia"/>
                <w:kern w:val="2"/>
                <w:sz w:val="24"/>
                <w:szCs w:val="24"/>
              </w:rPr>
              <w:t>有点同意</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08DF4609"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hAnsi="Times New Roman" w:cs="Times New Roman"/>
                <w:kern w:val="2"/>
                <w:sz w:val="24"/>
                <w:szCs w:val="24"/>
              </w:rPr>
            </w:pPr>
            <w:r w:rsidRPr="00370EEC">
              <w:rPr>
                <w:rFonts w:ascii="Times New Roman" w:eastAsia="DengXian" w:hAnsi="Times New Roman" w:cs="Times New Roman" w:hint="eastAsia"/>
                <w:kern w:val="2"/>
                <w:sz w:val="24"/>
                <w:szCs w:val="24"/>
              </w:rPr>
              <w:t>同意</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788E82AF"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hAnsi="Times New Roman" w:cs="Times New Roman"/>
                <w:kern w:val="2"/>
                <w:sz w:val="24"/>
                <w:szCs w:val="24"/>
              </w:rPr>
            </w:pPr>
            <w:r w:rsidRPr="00370EEC">
              <w:rPr>
                <w:rFonts w:ascii="Times New Roman" w:eastAsia="DengXian" w:hAnsi="Times New Roman" w:cs="Times New Roman" w:hint="eastAsia"/>
                <w:kern w:val="2"/>
                <w:sz w:val="24"/>
                <w:szCs w:val="24"/>
              </w:rPr>
              <w:t>非常同意</w:t>
            </w:r>
          </w:p>
        </w:tc>
      </w:tr>
      <w:tr w:rsidR="009E34C1" w:rsidRPr="00965230" w14:paraId="3A190A2B" w14:textId="77777777" w:rsidTr="00595F31">
        <w:trPr>
          <w:trHeight w:val="269"/>
        </w:trPr>
        <w:tc>
          <w:tcPr>
            <w:tcW w:w="3865" w:type="dxa"/>
            <w:tcBorders>
              <w:top w:val="single" w:sz="4" w:space="0" w:color="auto"/>
              <w:left w:val="single" w:sz="4" w:space="0" w:color="auto"/>
              <w:bottom w:val="single" w:sz="4" w:space="0" w:color="auto"/>
              <w:right w:val="single" w:sz="4" w:space="0" w:color="auto"/>
            </w:tcBorders>
            <w:shd w:val="clear" w:color="auto" w:fill="auto"/>
            <w:hideMark/>
          </w:tcPr>
          <w:p w14:paraId="26FAC840"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370EEC">
              <w:rPr>
                <w:rFonts w:ascii="Times New Roman" w:eastAsia="DengXian" w:hAnsi="Times New Roman" w:cs="Times New Roman" w:hint="eastAsia"/>
                <w:color w:val="000000"/>
                <w:kern w:val="2"/>
                <w:sz w:val="24"/>
                <w:szCs w:val="24"/>
              </w:rPr>
              <w:t>项目</w:t>
            </w:r>
            <w:r w:rsidRPr="00370EEC">
              <w:rPr>
                <w:rFonts w:ascii="Times New Roman" w:eastAsia="DengXian" w:hAnsi="Times New Roman" w:cs="Times New Roman"/>
                <w:color w:val="000000"/>
                <w:kern w:val="2"/>
                <w:sz w:val="24"/>
                <w:szCs w:val="24"/>
              </w:rPr>
              <w:t>1–4</w:t>
            </w:r>
            <w:r w:rsidRPr="00370EEC">
              <w:rPr>
                <w:rFonts w:ascii="Times New Roman" w:eastAsia="DengXian" w:hAnsi="Times New Roman" w:cs="Times New Roman" w:hint="eastAsia"/>
                <w:color w:val="000000"/>
                <w:kern w:val="2"/>
                <w:sz w:val="24"/>
                <w:szCs w:val="24"/>
              </w:rPr>
              <w:t>的分数</w:t>
            </w:r>
          </w:p>
        </w:tc>
        <w:tc>
          <w:tcPr>
            <w:tcW w:w="429" w:type="dxa"/>
            <w:tcBorders>
              <w:top w:val="single" w:sz="4" w:space="0" w:color="auto"/>
              <w:left w:val="single" w:sz="4" w:space="0" w:color="auto"/>
              <w:bottom w:val="single" w:sz="4" w:space="0" w:color="auto"/>
              <w:right w:val="single" w:sz="4" w:space="0" w:color="auto"/>
            </w:tcBorders>
            <w:shd w:val="clear" w:color="auto" w:fill="auto"/>
            <w:hideMark/>
          </w:tcPr>
          <w:p w14:paraId="7DE10ED2"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370EEC">
              <w:rPr>
                <w:rFonts w:ascii="Times New Roman" w:eastAsia="DengXian" w:hAnsi="Times New Roman" w:cs="Times New Roman"/>
                <w:color w:val="000000"/>
                <w:kern w:val="2"/>
                <w:sz w:val="24"/>
                <w:szCs w:val="24"/>
              </w:rPr>
              <w:t>0</w:t>
            </w:r>
          </w:p>
        </w:tc>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E028ABF"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370EEC">
              <w:rPr>
                <w:rFonts w:ascii="Times New Roman" w:eastAsia="DengXian" w:hAnsi="Times New Roman" w:cs="Times New Roman"/>
                <w:color w:val="000000"/>
                <w:kern w:val="2"/>
                <w:sz w:val="24"/>
                <w:szCs w:val="24"/>
              </w:rPr>
              <w:t>16.7</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14:paraId="02918FFE"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370EEC">
              <w:rPr>
                <w:rFonts w:ascii="Times New Roman" w:eastAsia="DengXian" w:hAnsi="Times New Roman" w:cs="Times New Roman"/>
                <w:color w:val="000000"/>
                <w:kern w:val="2"/>
                <w:sz w:val="24"/>
                <w:szCs w:val="24"/>
              </w:rPr>
              <w:t>33.3</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14:paraId="254DA525"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370EEC">
              <w:rPr>
                <w:rFonts w:ascii="Times New Roman" w:eastAsia="DengXian" w:hAnsi="Times New Roman" w:cs="Times New Roman"/>
                <w:color w:val="000000"/>
                <w:kern w:val="2"/>
                <w:sz w:val="24"/>
                <w:szCs w:val="24"/>
              </w:rPr>
              <w:t>50</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2EC533D1"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370EEC">
              <w:rPr>
                <w:rFonts w:ascii="Times New Roman" w:eastAsia="DengXian" w:hAnsi="Times New Roman" w:cs="Times New Roman"/>
                <w:color w:val="000000"/>
                <w:kern w:val="2"/>
                <w:sz w:val="24"/>
                <w:szCs w:val="24"/>
              </w:rPr>
              <w:t>66.7</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5E61AC52"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rPr>
            </w:pPr>
            <w:r w:rsidRPr="00370EEC">
              <w:rPr>
                <w:rFonts w:ascii="Times New Roman" w:eastAsia="DengXian" w:hAnsi="Times New Roman" w:cs="Times New Roman"/>
                <w:color w:val="000000"/>
                <w:kern w:val="2"/>
                <w:sz w:val="24"/>
                <w:szCs w:val="24"/>
              </w:rPr>
              <w:t>83.3</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641CA5FF"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370EEC">
              <w:rPr>
                <w:rFonts w:ascii="Times New Roman" w:eastAsia="DengXian" w:hAnsi="Times New Roman" w:cs="Times New Roman"/>
                <w:color w:val="000000"/>
                <w:kern w:val="2"/>
                <w:sz w:val="24"/>
                <w:szCs w:val="24"/>
              </w:rPr>
              <w:t>100</w:t>
            </w:r>
          </w:p>
        </w:tc>
      </w:tr>
    </w:tbl>
    <w:p w14:paraId="7B7B0FF8" w14:textId="77777777" w:rsidR="009E34C1" w:rsidRPr="00965230" w:rsidRDefault="009E34C1" w:rsidP="009E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4861"/>
      </w:tblGrid>
      <w:tr w:rsidR="009E34C1" w:rsidRPr="00965230" w14:paraId="263004BC" w14:textId="77777777" w:rsidTr="008A1B4F">
        <w:tc>
          <w:tcPr>
            <w:tcW w:w="3429" w:type="dxa"/>
            <w:tcBorders>
              <w:top w:val="single" w:sz="4" w:space="0" w:color="auto"/>
              <w:left w:val="single" w:sz="4" w:space="0" w:color="auto"/>
              <w:bottom w:val="single" w:sz="4" w:space="0" w:color="auto"/>
              <w:right w:val="single" w:sz="4" w:space="0" w:color="auto"/>
            </w:tcBorders>
            <w:shd w:val="clear" w:color="auto" w:fill="auto"/>
            <w:hideMark/>
          </w:tcPr>
          <w:p w14:paraId="3B20A5FD"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rPr>
            </w:pPr>
            <w:r w:rsidRPr="00370EEC">
              <w:rPr>
                <w:rFonts w:ascii="Times New Roman" w:eastAsia="DengXian" w:hAnsi="Times New Roman" w:cs="Times New Roman" w:hint="eastAsia"/>
                <w:color w:val="000000"/>
                <w:kern w:val="2"/>
                <w:sz w:val="24"/>
                <w:szCs w:val="24"/>
              </w:rPr>
              <w:t>量表得分：项目分数的平均</w:t>
            </w:r>
          </w:p>
        </w:tc>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6E8CAF5A"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rPr>
                <w:rFonts w:ascii="Times New Roman" w:eastAsia="PMingLiU" w:hAnsi="Times New Roman" w:cs="Times New Roman"/>
                <w:color w:val="000000"/>
                <w:kern w:val="2"/>
                <w:sz w:val="24"/>
                <w:szCs w:val="24"/>
                <w:lang w:eastAsia="zh-TW"/>
              </w:rPr>
            </w:pPr>
            <w:r w:rsidRPr="00370EEC">
              <w:rPr>
                <w:rFonts w:ascii="Times New Roman" w:eastAsia="DengXian" w:hAnsi="Times New Roman" w:cs="Times New Roman" w:hint="eastAsia"/>
                <w:color w:val="000000"/>
                <w:kern w:val="2"/>
                <w:sz w:val="24"/>
                <w:szCs w:val="24"/>
              </w:rPr>
              <w:t>行动</w:t>
            </w:r>
          </w:p>
        </w:tc>
      </w:tr>
      <w:tr w:rsidR="009E34C1" w:rsidRPr="00965230" w14:paraId="753D60A9" w14:textId="77777777" w:rsidTr="008A1B4F">
        <w:tc>
          <w:tcPr>
            <w:tcW w:w="3429" w:type="dxa"/>
            <w:tcBorders>
              <w:top w:val="single" w:sz="4" w:space="0" w:color="auto"/>
              <w:left w:val="single" w:sz="4" w:space="0" w:color="auto"/>
              <w:bottom w:val="single" w:sz="4" w:space="0" w:color="auto"/>
              <w:right w:val="single" w:sz="4" w:space="0" w:color="auto"/>
            </w:tcBorders>
            <w:shd w:val="clear" w:color="auto" w:fill="auto"/>
            <w:hideMark/>
          </w:tcPr>
          <w:p w14:paraId="1B326FA6"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370EEC">
              <w:rPr>
                <w:rFonts w:ascii="Times New Roman" w:eastAsia="DengXian" w:hAnsi="Times New Roman" w:cs="Times New Roman"/>
                <w:color w:val="000000"/>
                <w:kern w:val="2"/>
                <w:sz w:val="24"/>
                <w:szCs w:val="24"/>
              </w:rPr>
              <w:t>70-100</w:t>
            </w:r>
          </w:p>
        </w:tc>
        <w:tc>
          <w:tcPr>
            <w:tcW w:w="4861" w:type="dxa"/>
            <w:tcBorders>
              <w:top w:val="single" w:sz="4" w:space="0" w:color="auto"/>
              <w:left w:val="single" w:sz="4" w:space="0" w:color="auto"/>
              <w:bottom w:val="single" w:sz="4" w:space="0" w:color="auto"/>
              <w:right w:val="single" w:sz="4" w:space="0" w:color="auto"/>
            </w:tcBorders>
            <w:shd w:val="clear" w:color="auto" w:fill="auto"/>
            <w:hideMark/>
          </w:tcPr>
          <w:p w14:paraId="78F1F47D"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370EEC">
              <w:rPr>
                <w:rFonts w:ascii="Times New Roman" w:eastAsia="DengXian" w:hAnsi="Times New Roman" w:cs="Times New Roman" w:hint="eastAsia"/>
                <w:color w:val="000000"/>
                <w:kern w:val="2"/>
                <w:sz w:val="24"/>
                <w:szCs w:val="24"/>
              </w:rPr>
              <w:t>赞赏</w:t>
            </w:r>
          </w:p>
        </w:tc>
      </w:tr>
      <w:tr w:rsidR="009E34C1" w:rsidRPr="00965230" w14:paraId="59EF6E44" w14:textId="77777777" w:rsidTr="008A1B4F">
        <w:tc>
          <w:tcPr>
            <w:tcW w:w="3429" w:type="dxa"/>
            <w:tcBorders>
              <w:top w:val="single" w:sz="4" w:space="0" w:color="auto"/>
              <w:left w:val="single" w:sz="4" w:space="0" w:color="auto"/>
              <w:bottom w:val="single" w:sz="4" w:space="0" w:color="auto"/>
              <w:right w:val="single" w:sz="4" w:space="0" w:color="auto"/>
            </w:tcBorders>
            <w:shd w:val="clear" w:color="auto" w:fill="auto"/>
            <w:hideMark/>
          </w:tcPr>
          <w:p w14:paraId="4EB219F9"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370EEC">
              <w:rPr>
                <w:rFonts w:ascii="Times New Roman" w:eastAsia="DengXian" w:hAnsi="Times New Roman" w:cs="Times New Roman"/>
                <w:color w:val="000000"/>
                <w:kern w:val="2"/>
                <w:sz w:val="24"/>
                <w:szCs w:val="24"/>
              </w:rPr>
              <w:t>30-70</w:t>
            </w:r>
          </w:p>
        </w:tc>
        <w:tc>
          <w:tcPr>
            <w:tcW w:w="4861" w:type="dxa"/>
            <w:tcBorders>
              <w:top w:val="single" w:sz="4" w:space="0" w:color="auto"/>
              <w:left w:val="single" w:sz="4" w:space="0" w:color="auto"/>
              <w:bottom w:val="single" w:sz="4" w:space="0" w:color="auto"/>
              <w:right w:val="single" w:sz="4" w:space="0" w:color="auto"/>
            </w:tcBorders>
            <w:shd w:val="clear" w:color="auto" w:fill="auto"/>
          </w:tcPr>
          <w:p w14:paraId="219B328F" w14:textId="77777777" w:rsidR="009E34C1" w:rsidRPr="0053008E"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DengXian" w:hAnsi="Times New Roman" w:cs="Times New Roman"/>
                <w:color w:val="000000"/>
                <w:kern w:val="2"/>
                <w:sz w:val="24"/>
                <w:szCs w:val="24"/>
              </w:rPr>
            </w:pPr>
            <w:r w:rsidRPr="0053008E">
              <w:rPr>
                <w:rFonts w:ascii="Times New Roman" w:eastAsia="DengXian" w:hAnsi="Times New Roman" w:cs="Times New Roman" w:hint="eastAsia"/>
                <w:color w:val="000000"/>
                <w:kern w:val="2"/>
                <w:sz w:val="24"/>
                <w:szCs w:val="24"/>
              </w:rPr>
              <w:t>需要稍作推动</w:t>
            </w:r>
          </w:p>
        </w:tc>
      </w:tr>
      <w:tr w:rsidR="009E34C1" w:rsidRPr="00965230" w14:paraId="4F3B8B04" w14:textId="77777777" w:rsidTr="008A1B4F">
        <w:tc>
          <w:tcPr>
            <w:tcW w:w="3429" w:type="dxa"/>
            <w:tcBorders>
              <w:top w:val="single" w:sz="4" w:space="0" w:color="auto"/>
              <w:left w:val="single" w:sz="4" w:space="0" w:color="auto"/>
              <w:bottom w:val="single" w:sz="4" w:space="0" w:color="auto"/>
              <w:right w:val="single" w:sz="4" w:space="0" w:color="auto"/>
            </w:tcBorders>
            <w:shd w:val="clear" w:color="auto" w:fill="auto"/>
            <w:hideMark/>
          </w:tcPr>
          <w:p w14:paraId="51660A22" w14:textId="77777777" w:rsidR="009E34C1" w:rsidRPr="00965230"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PMingLiU" w:hAnsi="Times New Roman" w:cs="Times New Roman"/>
                <w:color w:val="000000"/>
                <w:kern w:val="2"/>
                <w:sz w:val="24"/>
                <w:szCs w:val="24"/>
                <w:lang w:eastAsia="zh-TW"/>
              </w:rPr>
            </w:pPr>
            <w:r w:rsidRPr="00370EEC">
              <w:rPr>
                <w:rFonts w:ascii="Times New Roman" w:eastAsia="DengXian" w:hAnsi="Times New Roman" w:cs="Times New Roman"/>
                <w:color w:val="000000"/>
                <w:kern w:val="2"/>
                <w:sz w:val="24"/>
                <w:szCs w:val="24"/>
              </w:rPr>
              <w:t>0-30</w:t>
            </w:r>
          </w:p>
        </w:tc>
        <w:tc>
          <w:tcPr>
            <w:tcW w:w="4861" w:type="dxa"/>
            <w:tcBorders>
              <w:top w:val="single" w:sz="4" w:space="0" w:color="auto"/>
              <w:left w:val="single" w:sz="4" w:space="0" w:color="auto"/>
              <w:bottom w:val="single" w:sz="4" w:space="0" w:color="auto"/>
              <w:right w:val="single" w:sz="4" w:space="0" w:color="auto"/>
            </w:tcBorders>
            <w:shd w:val="clear" w:color="auto" w:fill="auto"/>
          </w:tcPr>
          <w:p w14:paraId="529F959D" w14:textId="77777777" w:rsidR="009E34C1" w:rsidRPr="0053008E" w:rsidRDefault="009E34C1" w:rsidP="002F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rPr>
                <w:rFonts w:ascii="Times New Roman" w:eastAsia="DengXian" w:hAnsi="Times New Roman" w:cs="Times New Roman"/>
                <w:color w:val="000000"/>
                <w:kern w:val="2"/>
                <w:sz w:val="24"/>
                <w:szCs w:val="24"/>
              </w:rPr>
            </w:pPr>
            <w:r w:rsidRPr="0053008E">
              <w:rPr>
                <w:rFonts w:ascii="Times New Roman" w:eastAsia="DengXian" w:hAnsi="Times New Roman" w:cs="Times New Roman" w:hint="eastAsia"/>
                <w:color w:val="000000"/>
                <w:kern w:val="2"/>
                <w:sz w:val="24"/>
                <w:szCs w:val="24"/>
              </w:rPr>
              <w:t>需要积极推动</w:t>
            </w:r>
          </w:p>
        </w:tc>
      </w:tr>
    </w:tbl>
    <w:p w14:paraId="521346DC" w14:textId="77777777" w:rsidR="002D2860" w:rsidRPr="009E34C1" w:rsidRDefault="00423217" w:rsidP="00057379">
      <w:pPr>
        <w:spacing w:line="0" w:lineRule="atLeast"/>
      </w:pPr>
    </w:p>
    <w:sectPr w:rsidR="002D2860" w:rsidRPr="009E34C1" w:rsidSect="00A61773">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B67FC" w14:textId="77777777" w:rsidR="00423217" w:rsidRDefault="00423217" w:rsidP="003A374B">
      <w:r>
        <w:separator/>
      </w:r>
    </w:p>
  </w:endnote>
  <w:endnote w:type="continuationSeparator" w:id="0">
    <w:p w14:paraId="78B475B6" w14:textId="77777777" w:rsidR="00423217" w:rsidRDefault="00423217" w:rsidP="003A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F2FC" w14:textId="77777777" w:rsidR="00423217" w:rsidRDefault="00423217" w:rsidP="003A374B">
      <w:r>
        <w:separator/>
      </w:r>
    </w:p>
  </w:footnote>
  <w:footnote w:type="continuationSeparator" w:id="0">
    <w:p w14:paraId="46330E1D" w14:textId="77777777" w:rsidR="00423217" w:rsidRDefault="00423217" w:rsidP="003A3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58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2571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884A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9F"/>
    <w:rsid w:val="000552CF"/>
    <w:rsid w:val="00057379"/>
    <w:rsid w:val="000B53E2"/>
    <w:rsid w:val="00237508"/>
    <w:rsid w:val="00343051"/>
    <w:rsid w:val="00370EEC"/>
    <w:rsid w:val="0038433C"/>
    <w:rsid w:val="00395952"/>
    <w:rsid w:val="003A06BE"/>
    <w:rsid w:val="003A374B"/>
    <w:rsid w:val="003E6F59"/>
    <w:rsid w:val="00410606"/>
    <w:rsid w:val="00423217"/>
    <w:rsid w:val="004319B7"/>
    <w:rsid w:val="00435B3C"/>
    <w:rsid w:val="00496881"/>
    <w:rsid w:val="004F3BC9"/>
    <w:rsid w:val="0053008E"/>
    <w:rsid w:val="00595F31"/>
    <w:rsid w:val="005E1AFA"/>
    <w:rsid w:val="00690C0E"/>
    <w:rsid w:val="006F38D0"/>
    <w:rsid w:val="0074790C"/>
    <w:rsid w:val="007F3F9F"/>
    <w:rsid w:val="008A1B4F"/>
    <w:rsid w:val="009339B0"/>
    <w:rsid w:val="00947D16"/>
    <w:rsid w:val="009633CE"/>
    <w:rsid w:val="00965230"/>
    <w:rsid w:val="00965898"/>
    <w:rsid w:val="009B67FC"/>
    <w:rsid w:val="009E34C1"/>
    <w:rsid w:val="00A271FD"/>
    <w:rsid w:val="00A61773"/>
    <w:rsid w:val="00A92EDD"/>
    <w:rsid w:val="00B14480"/>
    <w:rsid w:val="00B424AB"/>
    <w:rsid w:val="00BF4721"/>
    <w:rsid w:val="00C35C78"/>
    <w:rsid w:val="00D258E5"/>
    <w:rsid w:val="00D40D8C"/>
    <w:rsid w:val="00D924E4"/>
    <w:rsid w:val="00EE7486"/>
    <w:rsid w:val="00F141DB"/>
    <w:rsid w:val="00F60748"/>
    <w:rsid w:val="00FC7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DCC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9F"/>
    <w:pPr>
      <w:jc w:val="both"/>
    </w:pPr>
    <w:rPr>
      <w:rFonts w:ascii="PMingLiU" w:eastAsia="MingLiU" w:hAnsi="PMingLiU" w:cs="SimSun"/>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uiPriority w:val="39"/>
    <w:rsid w:val="007F3F9F"/>
    <w:rPr>
      <w:rFonts w:ascii="PMingLiU" w:eastAsia="Microsoft YaHei UI" w:hAnsi="PMingLiU" w:cs="SimSun"/>
      <w:kern w:val="0"/>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3F9F"/>
    <w:pPr>
      <w:spacing w:before="100" w:beforeAutospacing="1" w:after="100" w:afterAutospacing="1"/>
      <w:jc w:val="left"/>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A374B"/>
    <w:pPr>
      <w:tabs>
        <w:tab w:val="center" w:pos="4680"/>
        <w:tab w:val="right" w:pos="9360"/>
      </w:tabs>
    </w:pPr>
  </w:style>
  <w:style w:type="character" w:customStyle="1" w:styleId="HeaderChar">
    <w:name w:val="Header Char"/>
    <w:basedOn w:val="DefaultParagraphFont"/>
    <w:link w:val="Header"/>
    <w:uiPriority w:val="99"/>
    <w:rsid w:val="003A374B"/>
    <w:rPr>
      <w:rFonts w:ascii="PMingLiU" w:eastAsia="MingLiU" w:hAnsi="PMingLiU" w:cs="SimSun"/>
      <w:kern w:val="0"/>
      <w:sz w:val="22"/>
      <w:szCs w:val="22"/>
    </w:rPr>
  </w:style>
  <w:style w:type="paragraph" w:styleId="Footer">
    <w:name w:val="footer"/>
    <w:basedOn w:val="Normal"/>
    <w:link w:val="FooterChar"/>
    <w:uiPriority w:val="99"/>
    <w:unhideWhenUsed/>
    <w:rsid w:val="003A374B"/>
    <w:pPr>
      <w:tabs>
        <w:tab w:val="center" w:pos="4680"/>
        <w:tab w:val="right" w:pos="9360"/>
      </w:tabs>
    </w:pPr>
  </w:style>
  <w:style w:type="character" w:customStyle="1" w:styleId="FooterChar">
    <w:name w:val="Footer Char"/>
    <w:basedOn w:val="DefaultParagraphFont"/>
    <w:link w:val="Footer"/>
    <w:uiPriority w:val="99"/>
    <w:rsid w:val="003A374B"/>
    <w:rPr>
      <w:rFonts w:ascii="PMingLiU" w:eastAsia="MingLiU" w:hAnsi="PMingLiU" w:cs="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Jieyi</dc:creator>
  <cp:keywords/>
  <dc:description/>
  <cp:lastModifiedBy>Yuen Hang Ng (SWK)</cp:lastModifiedBy>
  <cp:revision>3</cp:revision>
  <dcterms:created xsi:type="dcterms:W3CDTF">2020-01-01T03:55:00Z</dcterms:created>
  <dcterms:modified xsi:type="dcterms:W3CDTF">2020-01-01T04:10:00Z</dcterms:modified>
</cp:coreProperties>
</file>