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0CD75" w14:textId="77175F77" w:rsidR="00C96C67" w:rsidRPr="00150E6C" w:rsidRDefault="00E72615"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C85AB2">
        <w:rPr>
          <w:rFonts w:hint="eastAsia"/>
        </w:rPr>
        <w:t>社區內兒童的心理福祉</w:t>
      </w:r>
      <w:r>
        <w:rPr>
          <w:rFonts w:eastAsia="DengXian"/>
        </w:rPr>
        <w:t>(</w:t>
      </w:r>
      <w:r>
        <w:rPr>
          <w:color w:val="000000"/>
        </w:rPr>
        <w:t>Psychological well-being of children in the community)</w:t>
      </w:r>
      <w:r w:rsidR="009431A7" w:rsidRPr="00150E6C">
        <w:rPr>
          <w:rFonts w:hint="eastAsia"/>
          <w:color w:val="000000"/>
          <w:lang w:eastAsia="zh-TW"/>
        </w:rPr>
        <w:t>的描述</w:t>
      </w:r>
    </w:p>
    <w:tbl>
      <w:tblPr>
        <w:tblStyle w:val="1"/>
        <w:tblW w:w="8926" w:type="dxa"/>
        <w:tblLook w:val="04A0" w:firstRow="1" w:lastRow="0" w:firstColumn="1" w:lastColumn="0" w:noHBand="0" w:noVBand="1"/>
      </w:tblPr>
      <w:tblGrid>
        <w:gridCol w:w="1271"/>
        <w:gridCol w:w="7655"/>
      </w:tblGrid>
      <w:tr w:rsidR="00C96C67" w:rsidRPr="00150E6C" w14:paraId="02B14406" w14:textId="77777777" w:rsidTr="004D4622">
        <w:tc>
          <w:tcPr>
            <w:tcW w:w="1271" w:type="dxa"/>
            <w:shd w:val="clear" w:color="auto" w:fill="auto"/>
          </w:tcPr>
          <w:p w14:paraId="1706C611" w14:textId="4C492712"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功能</w:t>
            </w:r>
          </w:p>
        </w:tc>
        <w:tc>
          <w:tcPr>
            <w:tcW w:w="7655" w:type="dxa"/>
            <w:shd w:val="clear" w:color="auto" w:fill="auto"/>
          </w:tcPr>
          <w:p w14:paraId="79E9355E" w14:textId="4130B9FA"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150E6C">
              <w:rPr>
                <w:rFonts w:hint="eastAsia"/>
                <w:color w:val="000000"/>
                <w:sz w:val="24"/>
                <w:lang w:eastAsia="zh-TW"/>
              </w:rPr>
              <w:t>促進學習，委身，凝聚力，道德行為</w:t>
            </w:r>
          </w:p>
        </w:tc>
      </w:tr>
      <w:tr w:rsidR="00C96C67" w:rsidRPr="00150E6C" w14:paraId="426DECF0" w14:textId="77777777" w:rsidTr="004D4622">
        <w:tc>
          <w:tcPr>
            <w:tcW w:w="1271" w:type="dxa"/>
            <w:shd w:val="clear" w:color="auto" w:fill="auto"/>
          </w:tcPr>
          <w:p w14:paraId="658B4ACE" w14:textId="21E7444B"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關聯</w:t>
            </w:r>
          </w:p>
        </w:tc>
        <w:tc>
          <w:tcPr>
            <w:tcW w:w="7655" w:type="dxa"/>
            <w:shd w:val="clear" w:color="auto" w:fill="auto"/>
          </w:tcPr>
          <w:p w14:paraId="2BC1BC9F" w14:textId="1CE36999"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150E6C">
              <w:rPr>
                <w:rFonts w:hint="eastAsia"/>
                <w:color w:val="000000"/>
                <w:sz w:val="24"/>
                <w:lang w:eastAsia="zh-TW"/>
              </w:rPr>
              <w:t>依附，危機，自決，社會資本</w:t>
            </w:r>
          </w:p>
        </w:tc>
      </w:tr>
      <w:tr w:rsidR="00C96C67" w:rsidRPr="00150E6C" w14:paraId="51E07957" w14:textId="77777777" w:rsidTr="004D4622">
        <w:tc>
          <w:tcPr>
            <w:tcW w:w="1271" w:type="dxa"/>
            <w:shd w:val="clear" w:color="auto" w:fill="auto"/>
          </w:tcPr>
          <w:p w14:paraId="0E27907A" w14:textId="2F2C0EC1"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對象</w:t>
            </w:r>
          </w:p>
        </w:tc>
        <w:tc>
          <w:tcPr>
            <w:tcW w:w="7655" w:type="dxa"/>
            <w:shd w:val="clear" w:color="auto" w:fill="auto"/>
          </w:tcPr>
          <w:p w14:paraId="1EDE5145" w14:textId="2D74FDBB"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150E6C">
              <w:rPr>
                <w:rFonts w:hint="eastAsia"/>
                <w:color w:val="000000"/>
                <w:sz w:val="24"/>
                <w:lang w:eastAsia="zh-TW"/>
              </w:rPr>
              <w:t>兒童</w:t>
            </w:r>
          </w:p>
        </w:tc>
      </w:tr>
      <w:tr w:rsidR="00C96C67" w:rsidRPr="00150E6C" w14:paraId="27ACAE2F" w14:textId="77777777" w:rsidTr="004D4622">
        <w:tc>
          <w:tcPr>
            <w:tcW w:w="1271" w:type="dxa"/>
            <w:shd w:val="clear" w:color="auto" w:fill="auto"/>
          </w:tcPr>
          <w:p w14:paraId="2B9BDE11" w14:textId="58BC13E6"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回應者</w:t>
            </w:r>
          </w:p>
        </w:tc>
        <w:tc>
          <w:tcPr>
            <w:tcW w:w="7655" w:type="dxa"/>
            <w:shd w:val="clear" w:color="auto" w:fill="auto"/>
          </w:tcPr>
          <w:p w14:paraId="15A2F564" w14:textId="3693AEE1"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兒童</w:t>
            </w:r>
          </w:p>
        </w:tc>
      </w:tr>
      <w:tr w:rsidR="00C96C67" w:rsidRPr="00150E6C" w14:paraId="7508A886" w14:textId="77777777" w:rsidTr="004D4622">
        <w:trPr>
          <w:trHeight w:val="325"/>
        </w:trPr>
        <w:tc>
          <w:tcPr>
            <w:tcW w:w="1271" w:type="dxa"/>
            <w:shd w:val="clear" w:color="auto" w:fill="auto"/>
          </w:tcPr>
          <w:p w14:paraId="26A30509" w14:textId="1517ABC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特色</w:t>
            </w:r>
          </w:p>
        </w:tc>
        <w:tc>
          <w:tcPr>
            <w:tcW w:w="7655" w:type="dxa"/>
            <w:shd w:val="clear" w:color="auto" w:fill="auto"/>
          </w:tcPr>
          <w:p w14:paraId="5704FA71" w14:textId="3F520D95"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color w:val="000000"/>
                <w:sz w:val="24"/>
                <w:lang w:eastAsia="zh-TW"/>
              </w:rPr>
              <w:t>6</w:t>
            </w:r>
            <w:r w:rsidRPr="00150E6C">
              <w:rPr>
                <w:rFonts w:hint="eastAsia"/>
                <w:color w:val="000000"/>
                <w:sz w:val="24"/>
                <w:lang w:eastAsia="zh-TW"/>
              </w:rPr>
              <w:t>項</w:t>
            </w:r>
            <w:r w:rsidRPr="00150E6C">
              <w:rPr>
                <w:color w:val="000000"/>
                <w:sz w:val="24"/>
                <w:lang w:eastAsia="zh-TW"/>
              </w:rPr>
              <w:t>5</w:t>
            </w:r>
            <w:r w:rsidRPr="00150E6C">
              <w:rPr>
                <w:rFonts w:hint="eastAsia"/>
                <w:color w:val="000000"/>
                <w:sz w:val="24"/>
                <w:lang w:eastAsia="zh-TW"/>
              </w:rPr>
              <w:t>分評分項目</w:t>
            </w:r>
          </w:p>
        </w:tc>
      </w:tr>
      <w:tr w:rsidR="00C96C67" w:rsidRPr="00150E6C" w14:paraId="0A8766F6" w14:textId="77777777" w:rsidTr="004D4622">
        <w:tc>
          <w:tcPr>
            <w:tcW w:w="1271" w:type="dxa"/>
            <w:shd w:val="clear" w:color="auto" w:fill="auto"/>
          </w:tcPr>
          <w:p w14:paraId="683616F6" w14:textId="2E562223"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信度</w:t>
            </w:r>
          </w:p>
        </w:tc>
        <w:tc>
          <w:tcPr>
            <w:tcW w:w="7655" w:type="dxa"/>
            <w:shd w:val="clear" w:color="auto" w:fill="auto"/>
          </w:tcPr>
          <w:p w14:paraId="7E1BC5FD" w14:textId="5364543A"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color w:val="000000"/>
                <w:sz w:val="24"/>
                <w:lang w:eastAsia="zh-TW"/>
              </w:rPr>
              <w:t>.89</w:t>
            </w:r>
          </w:p>
        </w:tc>
      </w:tr>
      <w:tr w:rsidR="00C96C67" w:rsidRPr="00150E6C" w14:paraId="1D44D868" w14:textId="77777777" w:rsidTr="004D4622">
        <w:tc>
          <w:tcPr>
            <w:tcW w:w="1271" w:type="dxa"/>
            <w:shd w:val="clear" w:color="auto" w:fill="auto"/>
          </w:tcPr>
          <w:p w14:paraId="07859C26" w14:textId="5EBE55F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參考</w:t>
            </w:r>
          </w:p>
        </w:tc>
        <w:tc>
          <w:tcPr>
            <w:tcW w:w="7655" w:type="dxa"/>
            <w:shd w:val="clear" w:color="auto" w:fill="auto"/>
          </w:tcPr>
          <w:p w14:paraId="2BC41ACC" w14:textId="6C728379" w:rsidR="00C96C67" w:rsidRPr="00150E6C" w:rsidRDefault="009431A7" w:rsidP="004D4622">
            <w:pPr>
              <w:jc w:val="both"/>
              <w:rPr>
                <w:sz w:val="24"/>
              </w:rPr>
            </w:pPr>
            <w:r w:rsidRPr="00150E6C">
              <w:rPr>
                <w:sz w:val="24"/>
                <w:lang w:eastAsia="zh-TW"/>
              </w:rPr>
              <w:t>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150E6C">
              <w:rPr>
                <w:i/>
                <w:iCs/>
                <w:sz w:val="24"/>
                <w:lang w:eastAsia="zh-TW"/>
              </w:rPr>
              <w:t>Expert Review of Pharmacoeconomics &amp; Outcomes Research</w:t>
            </w:r>
            <w:r w:rsidRPr="00150E6C">
              <w:rPr>
                <w:sz w:val="24"/>
                <w:lang w:eastAsia="zh-TW"/>
              </w:rPr>
              <w:t> </w:t>
            </w:r>
            <w:r w:rsidRPr="00150E6C">
              <w:rPr>
                <w:i/>
                <w:iCs/>
                <w:sz w:val="24"/>
                <w:lang w:eastAsia="zh-TW"/>
              </w:rPr>
              <w:t>5</w:t>
            </w:r>
            <w:r w:rsidRPr="00150E6C">
              <w:rPr>
                <w:sz w:val="24"/>
                <w:lang w:eastAsia="zh-TW"/>
              </w:rPr>
              <w:t>(3):353-364.</w:t>
            </w:r>
          </w:p>
        </w:tc>
      </w:tr>
    </w:tbl>
    <w:p w14:paraId="752ECE84" w14:textId="77777777" w:rsidR="00C96C67" w:rsidRPr="00150E6C" w:rsidRDefault="00C96C6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1FB59BC3" w14:textId="3D37DEAB" w:rsidR="00C96C67" w:rsidRPr="00150E6C" w:rsidRDefault="00E72615"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C85AB2">
        <w:rPr>
          <w:rFonts w:hint="eastAsia"/>
        </w:rPr>
        <w:t>社區內兒童的心理福祉</w:t>
      </w:r>
      <w:bookmarkStart w:id="0" w:name="_GoBack"/>
      <w:bookmarkEnd w:id="0"/>
      <w:r w:rsidR="009431A7" w:rsidRPr="00150E6C">
        <w:rPr>
          <w:rFonts w:hint="eastAsia"/>
          <w:kern w:val="2"/>
          <w:lang w:eastAsia="zh-TW"/>
        </w:rPr>
        <w:t>的</w:t>
      </w:r>
      <w:r w:rsidR="009431A7" w:rsidRPr="00150E6C">
        <w:rPr>
          <w:rFonts w:hint="eastAsia"/>
          <w:color w:val="000000"/>
          <w:lang w:eastAsia="zh-TW"/>
        </w:rPr>
        <w:t>計分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1170"/>
        <w:gridCol w:w="1080"/>
        <w:gridCol w:w="1170"/>
        <w:gridCol w:w="1268"/>
      </w:tblGrid>
      <w:tr w:rsidR="00C96C67" w:rsidRPr="00150E6C" w14:paraId="28E65623" w14:textId="77777777" w:rsidTr="00292D9C">
        <w:tc>
          <w:tcPr>
            <w:tcW w:w="2785" w:type="dxa"/>
            <w:shd w:val="clear" w:color="auto" w:fill="auto"/>
          </w:tcPr>
          <w:p w14:paraId="15253A6B" w14:textId="71CA9C64"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TW"/>
              </w:rPr>
              <w:t>回應</w:t>
            </w:r>
          </w:p>
        </w:tc>
        <w:tc>
          <w:tcPr>
            <w:tcW w:w="1440" w:type="dxa"/>
            <w:shd w:val="clear" w:color="auto" w:fill="auto"/>
          </w:tcPr>
          <w:p w14:paraId="503EE5A6" w14:textId="6B816BE9"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lang w:eastAsia="zh-TW"/>
              </w:rPr>
              <w:t>完全不相符</w:t>
            </w:r>
          </w:p>
        </w:tc>
        <w:tc>
          <w:tcPr>
            <w:tcW w:w="1170" w:type="dxa"/>
            <w:shd w:val="clear" w:color="auto" w:fill="auto"/>
          </w:tcPr>
          <w:p w14:paraId="17FCF5C9" w14:textId="5D61300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不太</w:t>
            </w:r>
          </w:p>
          <w:p w14:paraId="5E6DE9BF" w14:textId="65F8A67F"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相符</w:t>
            </w:r>
          </w:p>
        </w:tc>
        <w:tc>
          <w:tcPr>
            <w:tcW w:w="1080" w:type="dxa"/>
            <w:shd w:val="clear" w:color="auto" w:fill="auto"/>
          </w:tcPr>
          <w:p w14:paraId="39AD3A66" w14:textId="32BDE46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不能</w:t>
            </w:r>
          </w:p>
          <w:p w14:paraId="45A6381E" w14:textId="472CF1DD"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確定</w:t>
            </w:r>
          </w:p>
        </w:tc>
        <w:tc>
          <w:tcPr>
            <w:tcW w:w="1170" w:type="dxa"/>
            <w:shd w:val="clear" w:color="auto" w:fill="auto"/>
          </w:tcPr>
          <w:p w14:paraId="14C3A14E" w14:textId="2A134D98"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150E6C">
              <w:rPr>
                <w:rFonts w:hint="eastAsia"/>
                <w:kern w:val="2"/>
                <w:lang w:eastAsia="zh-TW"/>
              </w:rPr>
              <w:t>比較</w:t>
            </w:r>
          </w:p>
          <w:p w14:paraId="300FEEF9" w14:textId="7CD0042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kern w:val="2"/>
                <w:lang w:eastAsia="zh-TW"/>
              </w:rPr>
              <w:t>相符</w:t>
            </w:r>
          </w:p>
        </w:tc>
        <w:tc>
          <w:tcPr>
            <w:tcW w:w="1268" w:type="dxa"/>
            <w:shd w:val="clear" w:color="auto" w:fill="auto"/>
          </w:tcPr>
          <w:p w14:paraId="6E4FA4CA" w14:textId="4A6A7458"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150E6C">
              <w:rPr>
                <w:rFonts w:hint="eastAsia"/>
                <w:kern w:val="2"/>
                <w:lang w:eastAsia="zh-TW"/>
              </w:rPr>
              <w:t>完全</w:t>
            </w:r>
          </w:p>
          <w:p w14:paraId="0071CD87" w14:textId="6557EB8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kern w:val="2"/>
                <w:lang w:eastAsia="zh-TW"/>
              </w:rPr>
              <w:t>相符</w:t>
            </w:r>
          </w:p>
        </w:tc>
      </w:tr>
      <w:tr w:rsidR="00C96C67" w:rsidRPr="00150E6C" w14:paraId="030B51E7" w14:textId="77777777" w:rsidTr="00292D9C">
        <w:tc>
          <w:tcPr>
            <w:tcW w:w="2785" w:type="dxa"/>
            <w:shd w:val="clear" w:color="auto" w:fill="auto"/>
          </w:tcPr>
          <w:p w14:paraId="278348FF" w14:textId="22DEEDBA" w:rsidR="00C96C67" w:rsidRPr="00150E6C" w:rsidRDefault="00EA184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HK"/>
              </w:rPr>
              <w:t>項目</w:t>
            </w:r>
            <w:r w:rsidR="009431A7" w:rsidRPr="00150E6C">
              <w:rPr>
                <w:color w:val="000000"/>
                <w:lang w:eastAsia="zh-TW"/>
              </w:rPr>
              <w:t>1–6</w:t>
            </w:r>
            <w:r w:rsidR="009431A7" w:rsidRPr="00150E6C">
              <w:rPr>
                <w:rFonts w:hint="eastAsia"/>
                <w:color w:val="000000"/>
                <w:lang w:eastAsia="zh-TW"/>
              </w:rPr>
              <w:t>的分數</w:t>
            </w:r>
          </w:p>
        </w:tc>
        <w:tc>
          <w:tcPr>
            <w:tcW w:w="1440" w:type="dxa"/>
            <w:shd w:val="clear" w:color="auto" w:fill="auto"/>
          </w:tcPr>
          <w:p w14:paraId="72941A2A" w14:textId="67B23F13"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0</w:t>
            </w:r>
          </w:p>
        </w:tc>
        <w:tc>
          <w:tcPr>
            <w:tcW w:w="1170" w:type="dxa"/>
            <w:shd w:val="clear" w:color="auto" w:fill="auto"/>
          </w:tcPr>
          <w:p w14:paraId="36BCB64E" w14:textId="4BDE87B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25</w:t>
            </w:r>
          </w:p>
        </w:tc>
        <w:tc>
          <w:tcPr>
            <w:tcW w:w="1080" w:type="dxa"/>
            <w:shd w:val="clear" w:color="auto" w:fill="auto"/>
          </w:tcPr>
          <w:p w14:paraId="00AAA5EE" w14:textId="3077B0A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50</w:t>
            </w:r>
          </w:p>
        </w:tc>
        <w:tc>
          <w:tcPr>
            <w:tcW w:w="1170" w:type="dxa"/>
            <w:shd w:val="clear" w:color="auto" w:fill="auto"/>
          </w:tcPr>
          <w:p w14:paraId="2DAC5BE7" w14:textId="7AF0C5E4"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75</w:t>
            </w:r>
          </w:p>
        </w:tc>
        <w:tc>
          <w:tcPr>
            <w:tcW w:w="1268" w:type="dxa"/>
            <w:shd w:val="clear" w:color="auto" w:fill="auto"/>
          </w:tcPr>
          <w:p w14:paraId="484E687D" w14:textId="3DA9E0B1"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100</w:t>
            </w:r>
          </w:p>
        </w:tc>
      </w:tr>
    </w:tbl>
    <w:p w14:paraId="6451B57A" w14:textId="77777777" w:rsidR="00C96C67" w:rsidRPr="00150E6C" w:rsidRDefault="00C96C6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C96C67" w:rsidRPr="00150E6C" w14:paraId="4CBD0BBD" w14:textId="77777777" w:rsidTr="004D4622">
        <w:tc>
          <w:tcPr>
            <w:tcW w:w="3707" w:type="dxa"/>
            <w:shd w:val="clear" w:color="auto" w:fill="auto"/>
          </w:tcPr>
          <w:p w14:paraId="2DABE9C2" w14:textId="5D52AE84"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TW"/>
              </w:rPr>
              <w:t>量表得分：</w:t>
            </w:r>
            <w:r w:rsidR="00514761" w:rsidRPr="00150E6C">
              <w:rPr>
                <w:rFonts w:hint="eastAsia"/>
                <w:color w:val="000000"/>
                <w:lang w:eastAsia="zh-HK"/>
              </w:rPr>
              <w:t>項目</w:t>
            </w:r>
            <w:r w:rsidRPr="00150E6C">
              <w:rPr>
                <w:rFonts w:hint="eastAsia"/>
                <w:color w:val="000000"/>
                <w:lang w:eastAsia="zh-TW"/>
              </w:rPr>
              <w:t>分數的平均</w:t>
            </w:r>
          </w:p>
        </w:tc>
        <w:tc>
          <w:tcPr>
            <w:tcW w:w="5309" w:type="dxa"/>
            <w:shd w:val="clear" w:color="auto" w:fill="auto"/>
          </w:tcPr>
          <w:p w14:paraId="37337931" w14:textId="76195608"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行動</w:t>
            </w:r>
          </w:p>
        </w:tc>
      </w:tr>
      <w:tr w:rsidR="00C96C67" w:rsidRPr="00150E6C" w14:paraId="0536A404" w14:textId="77777777" w:rsidTr="004D4622">
        <w:tc>
          <w:tcPr>
            <w:tcW w:w="3707" w:type="dxa"/>
            <w:shd w:val="clear" w:color="auto" w:fill="auto"/>
          </w:tcPr>
          <w:p w14:paraId="0B7841AE" w14:textId="20932EED"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color w:val="000000"/>
                <w:lang w:eastAsia="zh-TW"/>
              </w:rPr>
              <w:t>70-100</w:t>
            </w:r>
          </w:p>
        </w:tc>
        <w:tc>
          <w:tcPr>
            <w:tcW w:w="5309" w:type="dxa"/>
            <w:shd w:val="clear" w:color="auto" w:fill="auto"/>
          </w:tcPr>
          <w:p w14:paraId="1F7C78E5" w14:textId="32DD0BFF"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TW"/>
              </w:rPr>
              <w:t>讚賞</w:t>
            </w:r>
          </w:p>
        </w:tc>
      </w:tr>
      <w:tr w:rsidR="000C61FC" w:rsidRPr="00150E6C" w14:paraId="02CB96D1" w14:textId="77777777" w:rsidTr="004D4622">
        <w:tc>
          <w:tcPr>
            <w:tcW w:w="3707" w:type="dxa"/>
            <w:shd w:val="clear" w:color="auto" w:fill="auto"/>
          </w:tcPr>
          <w:p w14:paraId="1C3ED11F" w14:textId="665F7100" w:rsidR="000C61FC" w:rsidRPr="00150E6C"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color w:val="000000"/>
                <w:lang w:eastAsia="zh-TW"/>
              </w:rPr>
              <w:t>30-70</w:t>
            </w:r>
          </w:p>
        </w:tc>
        <w:tc>
          <w:tcPr>
            <w:tcW w:w="5309" w:type="dxa"/>
            <w:shd w:val="clear" w:color="auto" w:fill="auto"/>
          </w:tcPr>
          <w:p w14:paraId="30E9576C" w14:textId="7F3F22B2" w:rsidR="000C61FC" w:rsidRPr="00150E6C"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lang w:eastAsia="zh-TW"/>
              </w:rPr>
              <w:t>需要稍作推動</w:t>
            </w:r>
          </w:p>
        </w:tc>
      </w:tr>
      <w:tr w:rsidR="000C61FC" w:rsidRPr="004A18B8" w14:paraId="543BEB15" w14:textId="77777777" w:rsidTr="004D4622">
        <w:tc>
          <w:tcPr>
            <w:tcW w:w="3707" w:type="dxa"/>
            <w:shd w:val="clear" w:color="auto" w:fill="auto"/>
          </w:tcPr>
          <w:p w14:paraId="57657577" w14:textId="3BCEA6CC" w:rsidR="000C61FC" w:rsidRPr="00150E6C"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color w:val="000000"/>
                <w:lang w:eastAsia="zh-TW"/>
              </w:rPr>
              <w:t>0-30</w:t>
            </w:r>
          </w:p>
        </w:tc>
        <w:tc>
          <w:tcPr>
            <w:tcW w:w="5309" w:type="dxa"/>
            <w:shd w:val="clear" w:color="auto" w:fill="auto"/>
          </w:tcPr>
          <w:p w14:paraId="6A583025" w14:textId="4A2EE1E4" w:rsidR="000C61FC" w:rsidRPr="004A18B8"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lang w:eastAsia="zh-TW"/>
              </w:rPr>
              <w:t>需要積極推動</w:t>
            </w:r>
          </w:p>
        </w:tc>
      </w:tr>
    </w:tbl>
    <w:p w14:paraId="77136D0F" w14:textId="27E4A655" w:rsidR="006D6D80" w:rsidRPr="004A18B8" w:rsidRDefault="006D6D80" w:rsidP="00292D9C"/>
    <w:sectPr w:rsidR="006D6D80" w:rsidRPr="004A18B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F12E" w14:textId="77777777" w:rsidR="008C2E56" w:rsidRDefault="008C2E56" w:rsidP="004443C0">
      <w:pPr>
        <w:spacing w:line="240" w:lineRule="auto"/>
      </w:pPr>
      <w:r>
        <w:separator/>
      </w:r>
    </w:p>
  </w:endnote>
  <w:endnote w:type="continuationSeparator" w:id="0">
    <w:p w14:paraId="5B79BCB3" w14:textId="77777777" w:rsidR="008C2E56" w:rsidRDefault="008C2E56" w:rsidP="0044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1263" w14:textId="77777777" w:rsidR="008C2E56" w:rsidRDefault="008C2E56" w:rsidP="004443C0">
      <w:pPr>
        <w:spacing w:line="240" w:lineRule="auto"/>
      </w:pPr>
      <w:r>
        <w:separator/>
      </w:r>
    </w:p>
  </w:footnote>
  <w:footnote w:type="continuationSeparator" w:id="0">
    <w:p w14:paraId="1CE30F95" w14:textId="77777777" w:rsidR="008C2E56" w:rsidRDefault="008C2E56" w:rsidP="004443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59"/>
    <w:rsid w:val="000C61FC"/>
    <w:rsid w:val="000F5109"/>
    <w:rsid w:val="000F52F1"/>
    <w:rsid w:val="00125D34"/>
    <w:rsid w:val="00133E9E"/>
    <w:rsid w:val="00150E6C"/>
    <w:rsid w:val="00171833"/>
    <w:rsid w:val="001B75D0"/>
    <w:rsid w:val="001D6DC3"/>
    <w:rsid w:val="001E0ACC"/>
    <w:rsid w:val="002756BA"/>
    <w:rsid w:val="00292D9C"/>
    <w:rsid w:val="002F713B"/>
    <w:rsid w:val="003138FA"/>
    <w:rsid w:val="00320488"/>
    <w:rsid w:val="003541DC"/>
    <w:rsid w:val="003726D9"/>
    <w:rsid w:val="003F4D3F"/>
    <w:rsid w:val="00402938"/>
    <w:rsid w:val="00411C15"/>
    <w:rsid w:val="00421134"/>
    <w:rsid w:val="004443C0"/>
    <w:rsid w:val="004A18B8"/>
    <w:rsid w:val="004B1FF4"/>
    <w:rsid w:val="00514761"/>
    <w:rsid w:val="0053374A"/>
    <w:rsid w:val="00542CB0"/>
    <w:rsid w:val="00560D0D"/>
    <w:rsid w:val="005F147D"/>
    <w:rsid w:val="00607337"/>
    <w:rsid w:val="00615E04"/>
    <w:rsid w:val="00620E81"/>
    <w:rsid w:val="00627323"/>
    <w:rsid w:val="00650F15"/>
    <w:rsid w:val="00687711"/>
    <w:rsid w:val="006909C6"/>
    <w:rsid w:val="006971EF"/>
    <w:rsid w:val="006D6D80"/>
    <w:rsid w:val="006D7165"/>
    <w:rsid w:val="007D49F4"/>
    <w:rsid w:val="007E3544"/>
    <w:rsid w:val="008B5F07"/>
    <w:rsid w:val="008C2E56"/>
    <w:rsid w:val="009000B1"/>
    <w:rsid w:val="009059F9"/>
    <w:rsid w:val="009122E5"/>
    <w:rsid w:val="00926A2B"/>
    <w:rsid w:val="009431A7"/>
    <w:rsid w:val="009632DE"/>
    <w:rsid w:val="00A33583"/>
    <w:rsid w:val="00A517D2"/>
    <w:rsid w:val="00AE0968"/>
    <w:rsid w:val="00AF7C6E"/>
    <w:rsid w:val="00B11659"/>
    <w:rsid w:val="00B43594"/>
    <w:rsid w:val="00B81FE9"/>
    <w:rsid w:val="00BD1D7E"/>
    <w:rsid w:val="00BF276D"/>
    <w:rsid w:val="00C64839"/>
    <w:rsid w:val="00C714CE"/>
    <w:rsid w:val="00C96C67"/>
    <w:rsid w:val="00D025BB"/>
    <w:rsid w:val="00D04B75"/>
    <w:rsid w:val="00D2097E"/>
    <w:rsid w:val="00DA21A4"/>
    <w:rsid w:val="00E4729E"/>
    <w:rsid w:val="00E57D5C"/>
    <w:rsid w:val="00E645FA"/>
    <w:rsid w:val="00E72059"/>
    <w:rsid w:val="00E72615"/>
    <w:rsid w:val="00EA1844"/>
    <w:rsid w:val="00F7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9"/>
    <w:pPr>
      <w:spacing w:line="0" w:lineRule="atLeast"/>
    </w:pPr>
    <w:rPr>
      <w:rFonts w:ascii="Times New Roman" w:eastAsia="PMingLiU"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E72059"/>
    <w:rPr>
      <w:rFonts w:ascii="PMingLiU" w:eastAsia="Microsoft YaHei UI" w:hAnsi="PMingLiU"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D6D80"/>
    <w:pPr>
      <w:widowControl w:val="0"/>
      <w:ind w:left="360" w:hanging="360"/>
    </w:pPr>
    <w:rPr>
      <w:kern w:val="2"/>
      <w:lang w:eastAsia="zh-TW"/>
    </w:rPr>
  </w:style>
  <w:style w:type="paragraph" w:styleId="Header">
    <w:name w:val="header"/>
    <w:basedOn w:val="Normal"/>
    <w:link w:val="HeaderChar"/>
    <w:uiPriority w:val="99"/>
    <w:unhideWhenUsed/>
    <w:rsid w:val="004443C0"/>
    <w:pPr>
      <w:tabs>
        <w:tab w:val="center" w:pos="4680"/>
        <w:tab w:val="right" w:pos="9360"/>
      </w:tabs>
      <w:spacing w:line="240" w:lineRule="auto"/>
    </w:pPr>
  </w:style>
  <w:style w:type="character" w:customStyle="1" w:styleId="HeaderChar">
    <w:name w:val="Header Char"/>
    <w:basedOn w:val="DefaultParagraphFont"/>
    <w:link w:val="Header"/>
    <w:uiPriority w:val="99"/>
    <w:rsid w:val="004443C0"/>
    <w:rPr>
      <w:rFonts w:ascii="Times New Roman" w:eastAsia="PMingLiU" w:hAnsi="Times New Roman" w:cs="Times New Roman"/>
      <w:kern w:val="0"/>
      <w:szCs w:val="24"/>
      <w:lang w:eastAsia="zh-CN"/>
    </w:rPr>
  </w:style>
  <w:style w:type="paragraph" w:styleId="Footer">
    <w:name w:val="footer"/>
    <w:basedOn w:val="Normal"/>
    <w:link w:val="FooterChar"/>
    <w:uiPriority w:val="99"/>
    <w:unhideWhenUsed/>
    <w:rsid w:val="004443C0"/>
    <w:pPr>
      <w:tabs>
        <w:tab w:val="center" w:pos="4680"/>
        <w:tab w:val="right" w:pos="9360"/>
      </w:tabs>
      <w:spacing w:line="240" w:lineRule="auto"/>
    </w:pPr>
  </w:style>
  <w:style w:type="character" w:customStyle="1" w:styleId="FooterChar">
    <w:name w:val="Footer Char"/>
    <w:basedOn w:val="DefaultParagraphFont"/>
    <w:link w:val="Footer"/>
    <w:uiPriority w:val="99"/>
    <w:rsid w:val="004443C0"/>
    <w:rPr>
      <w:rFonts w:ascii="Times New Roman" w:eastAsia="PMingLiU" w:hAnsi="Times New Roman" w:cs="Times New Roman"/>
      <w:kern w:val="0"/>
      <w:szCs w:val="24"/>
      <w:lang w:eastAsia="zh-CN"/>
    </w:rPr>
  </w:style>
  <w:style w:type="character" w:styleId="CommentReference">
    <w:name w:val="annotation reference"/>
    <w:basedOn w:val="DefaultParagraphFont"/>
    <w:uiPriority w:val="99"/>
    <w:semiHidden/>
    <w:unhideWhenUsed/>
    <w:rsid w:val="00607337"/>
    <w:rPr>
      <w:sz w:val="16"/>
      <w:szCs w:val="16"/>
    </w:rPr>
  </w:style>
  <w:style w:type="paragraph" w:styleId="CommentText">
    <w:name w:val="annotation text"/>
    <w:basedOn w:val="Normal"/>
    <w:link w:val="CommentTextChar"/>
    <w:uiPriority w:val="99"/>
    <w:semiHidden/>
    <w:unhideWhenUsed/>
    <w:rsid w:val="00607337"/>
    <w:pPr>
      <w:spacing w:line="240" w:lineRule="auto"/>
    </w:pPr>
    <w:rPr>
      <w:sz w:val="20"/>
      <w:szCs w:val="20"/>
    </w:rPr>
  </w:style>
  <w:style w:type="character" w:customStyle="1" w:styleId="CommentTextChar">
    <w:name w:val="Comment Text Char"/>
    <w:basedOn w:val="DefaultParagraphFont"/>
    <w:link w:val="CommentText"/>
    <w:uiPriority w:val="99"/>
    <w:semiHidden/>
    <w:rsid w:val="00607337"/>
    <w:rPr>
      <w:rFonts w:ascii="Times New Roman" w:eastAsia="PMingLiU" w:hAnsi="Times New Roman" w:cs="Times New Roman"/>
      <w:kern w:val="0"/>
      <w:sz w:val="20"/>
      <w:szCs w:val="20"/>
      <w:lang w:eastAsia="zh-CN"/>
    </w:rPr>
  </w:style>
  <w:style w:type="paragraph" w:styleId="CommentSubject">
    <w:name w:val="annotation subject"/>
    <w:basedOn w:val="CommentText"/>
    <w:next w:val="CommentText"/>
    <w:link w:val="CommentSubjectChar"/>
    <w:uiPriority w:val="99"/>
    <w:semiHidden/>
    <w:unhideWhenUsed/>
    <w:rsid w:val="00607337"/>
    <w:rPr>
      <w:b/>
      <w:bCs/>
    </w:rPr>
  </w:style>
  <w:style w:type="character" w:customStyle="1" w:styleId="CommentSubjectChar">
    <w:name w:val="Comment Subject Char"/>
    <w:basedOn w:val="CommentTextChar"/>
    <w:link w:val="CommentSubject"/>
    <w:uiPriority w:val="99"/>
    <w:semiHidden/>
    <w:rsid w:val="00607337"/>
    <w:rPr>
      <w:rFonts w:ascii="Times New Roman" w:eastAsia="PMingLiU" w:hAnsi="Times New Roman" w:cs="Times New Roman"/>
      <w:b/>
      <w:bCs/>
      <w:kern w:val="0"/>
      <w:sz w:val="20"/>
      <w:szCs w:val="20"/>
      <w:lang w:eastAsia="zh-CN"/>
    </w:rPr>
  </w:style>
  <w:style w:type="paragraph" w:styleId="BalloonText">
    <w:name w:val="Balloon Text"/>
    <w:basedOn w:val="Normal"/>
    <w:link w:val="BalloonTextChar"/>
    <w:uiPriority w:val="99"/>
    <w:semiHidden/>
    <w:unhideWhenUsed/>
    <w:rsid w:val="00607337"/>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607337"/>
    <w:rPr>
      <w:rFonts w:ascii="Microsoft JhengHei UI" w:eastAsia="Microsoft JhengHei UI" w:hAnsi="Times New Roman" w:cs="Times New Roman"/>
      <w:kern w:val="0"/>
      <w:sz w:val="18"/>
      <w:szCs w:val="18"/>
      <w:lang w:eastAsia="zh-CN"/>
    </w:rPr>
  </w:style>
  <w:style w:type="paragraph" w:styleId="Revision">
    <w:name w:val="Revision"/>
    <w:hidden/>
    <w:uiPriority w:val="99"/>
    <w:semiHidden/>
    <w:rsid w:val="00150E6C"/>
    <w:rPr>
      <w:rFonts w:ascii="Times New Roman" w:eastAsia="PMingLiU"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Yuen Hang Ng (SWK)</cp:lastModifiedBy>
  <cp:revision>3</cp:revision>
  <dcterms:created xsi:type="dcterms:W3CDTF">2020-01-01T03:17:00Z</dcterms:created>
  <dcterms:modified xsi:type="dcterms:W3CDTF">2020-01-01T03:23:00Z</dcterms:modified>
</cp:coreProperties>
</file>